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sz w:val="30"/>
          <w:szCs w:val="30"/>
        </w:rPr>
      </w:pPr>
      <w:r>
        <w:rPr>
          <w:rFonts w:hint="default" w:ascii="Times New Roman" w:hAnsi="Times New Roman" w:cs="Times New Roman"/>
          <w:b/>
          <w:bCs/>
          <w:sz w:val="30"/>
          <w:szCs w:val="30"/>
        </w:rPr>
        <w:t>广东威尔达智能科技有限公司年产820万个塑胶金属类配件及组件建设项目环境影响报告书</w:t>
      </w:r>
      <w:r>
        <w:rPr>
          <w:rFonts w:hint="eastAsia" w:cs="Times New Roman"/>
          <w:b/>
          <w:sz w:val="30"/>
          <w:szCs w:val="30"/>
          <w:lang w:eastAsia="zh-CN"/>
        </w:rPr>
        <w:t>征求意见稿</w:t>
      </w:r>
      <w:r>
        <w:rPr>
          <w:rFonts w:hint="default" w:ascii="Times New Roman" w:hAnsi="Times New Roman" w:cs="Times New Roman"/>
          <w:b/>
          <w:sz w:val="30"/>
          <w:szCs w:val="30"/>
        </w:rPr>
        <w:t>公示</w:t>
      </w:r>
    </w:p>
    <w:p>
      <w:pPr>
        <w:keepNext w:val="0"/>
        <w:keepLines w:val="0"/>
        <w:pageBreakBefore w:val="0"/>
        <w:widowControl w:val="0"/>
        <w:numPr>
          <w:ilvl w:val="0"/>
          <w:numId w:val="0"/>
        </w:numPr>
        <w:kinsoku/>
        <w:wordWrap/>
        <w:overflowPunct/>
        <w:topLinePunct w:val="0"/>
        <w:bidi w:val="0"/>
        <w:adjustRightInd/>
        <w:snapToGrid w:val="0"/>
        <w:spacing w:line="360" w:lineRule="auto"/>
        <w:ind w:firstLine="482" w:firstLineChars="200"/>
        <w:jc w:val="left"/>
        <w:textAlignment w:val="auto"/>
        <w:outlineLvl w:val="9"/>
        <w:rPr>
          <w:rFonts w:hint="eastAsia" w:cs="Times New Roman"/>
          <w:b/>
          <w:kern w:val="0"/>
          <w:sz w:val="24"/>
          <w:lang w:eastAsia="zh-CN"/>
        </w:rPr>
      </w:pPr>
      <w:bookmarkStart w:id="0" w:name="_GoBack"/>
      <w:r>
        <w:rPr>
          <w:rFonts w:hint="eastAsia" w:cs="Times New Roman"/>
          <w:b/>
          <w:kern w:val="0"/>
          <w:sz w:val="24"/>
          <w:lang w:eastAsia="zh-CN"/>
        </w:rPr>
        <w:t>一、环境影响报告书征求意见稿全文的网络链接</w:t>
      </w:r>
    </w:p>
    <w:p>
      <w:pPr>
        <w:keepNext w:val="0"/>
        <w:keepLines w:val="0"/>
        <w:pageBreakBefore w:val="0"/>
        <w:widowControl w:val="0"/>
        <w:numPr>
          <w:ilvl w:val="0"/>
          <w:numId w:val="0"/>
        </w:numPr>
        <w:kinsoku/>
        <w:wordWrap/>
        <w:overflowPunct/>
        <w:topLinePunct w:val="0"/>
        <w:bidi w:val="0"/>
        <w:adjustRightInd/>
        <w:snapToGrid w:val="0"/>
        <w:spacing w:line="360" w:lineRule="auto"/>
        <w:ind w:firstLine="480" w:firstLineChars="200"/>
        <w:jc w:val="left"/>
        <w:textAlignment w:val="auto"/>
        <w:outlineLvl w:val="9"/>
        <w:rPr>
          <w:rFonts w:hint="eastAsia" w:cs="Times New Roman"/>
          <w:b w:val="0"/>
          <w:bCs/>
          <w:kern w:val="0"/>
          <w:sz w:val="24"/>
          <w:lang w:eastAsia="zh-CN"/>
        </w:rPr>
      </w:pPr>
      <w:r>
        <w:rPr>
          <w:rFonts w:hint="eastAsia" w:cs="Times New Roman"/>
          <w:b w:val="0"/>
          <w:bCs/>
          <w:kern w:val="0"/>
          <w:sz w:val="24"/>
          <w:lang w:eastAsia="zh-CN"/>
        </w:rPr>
        <w:t>链接：https://pan.baidu.com/s/1d362Io99PsmkPBJ8fXX0dA 提取码：yrhl</w:t>
      </w:r>
    </w:p>
    <w:p>
      <w:pPr>
        <w:keepNext w:val="0"/>
        <w:keepLines w:val="0"/>
        <w:pageBreakBefore w:val="0"/>
        <w:widowControl w:val="0"/>
        <w:numPr>
          <w:ilvl w:val="0"/>
          <w:numId w:val="0"/>
        </w:numPr>
        <w:kinsoku/>
        <w:wordWrap/>
        <w:overflowPunct/>
        <w:topLinePunct w:val="0"/>
        <w:bidi w:val="0"/>
        <w:adjustRightInd/>
        <w:snapToGrid w:val="0"/>
        <w:spacing w:line="360" w:lineRule="auto"/>
        <w:ind w:firstLine="482" w:firstLineChars="200"/>
        <w:jc w:val="left"/>
        <w:textAlignment w:val="auto"/>
        <w:outlineLvl w:val="9"/>
        <w:rPr>
          <w:rFonts w:hint="eastAsia" w:ascii="Times New Roman" w:hAnsi="Times New Roman" w:eastAsia="宋体" w:cs="Times New Roman"/>
          <w:b/>
          <w:kern w:val="0"/>
          <w:sz w:val="24"/>
          <w:lang w:eastAsia="zh-CN"/>
        </w:rPr>
      </w:pPr>
      <w:r>
        <w:rPr>
          <w:rFonts w:hint="eastAsia" w:cs="Times New Roman"/>
          <w:b/>
          <w:kern w:val="0"/>
          <w:sz w:val="24"/>
          <w:lang w:eastAsia="zh-CN"/>
        </w:rPr>
        <w:t>二、查阅纸质报告书的方式与途径</w:t>
      </w:r>
    </w:p>
    <w:p>
      <w:pPr>
        <w:keepNext w:val="0"/>
        <w:keepLines w:val="0"/>
        <w:pageBreakBefore w:val="0"/>
        <w:widowControl w:val="0"/>
        <w:kinsoku/>
        <w:wordWrap/>
        <w:overflowPunct/>
        <w:topLinePunct w:val="0"/>
        <w:bidi w:val="0"/>
        <w:adjustRightInd/>
        <w:snapToGrid w:val="0"/>
        <w:spacing w:line="360" w:lineRule="auto"/>
        <w:ind w:firstLine="480" w:firstLineChars="200"/>
        <w:jc w:val="left"/>
        <w:textAlignment w:val="auto"/>
        <w:outlineLvl w:val="9"/>
        <w:rPr>
          <w:rFonts w:hint="default" w:ascii="Times New Roman" w:hAnsi="Times New Roman" w:cs="Times New Roman"/>
          <w:kern w:val="0"/>
          <w:sz w:val="24"/>
        </w:rPr>
      </w:pPr>
      <w:r>
        <w:rPr>
          <w:rFonts w:hint="default" w:ascii="Times New Roman" w:hAnsi="Times New Roman" w:cs="Times New Roman"/>
          <w:kern w:val="0"/>
          <w:sz w:val="24"/>
        </w:rPr>
        <w:t>自</w:t>
      </w:r>
      <w:r>
        <w:rPr>
          <w:rFonts w:hint="eastAsia" w:cs="Times New Roman"/>
          <w:kern w:val="0"/>
          <w:sz w:val="24"/>
          <w:lang w:eastAsia="zh-CN"/>
        </w:rPr>
        <w:t>公示</w:t>
      </w:r>
      <w:r>
        <w:rPr>
          <w:rFonts w:hint="default" w:ascii="Times New Roman" w:hAnsi="Times New Roman" w:cs="Times New Roman"/>
          <w:kern w:val="0"/>
          <w:sz w:val="24"/>
        </w:rPr>
        <w:t>之日起十个工作日内，公众</w:t>
      </w:r>
      <w:r>
        <w:rPr>
          <w:rFonts w:hint="eastAsia" w:cs="Times New Roman"/>
          <w:kern w:val="0"/>
          <w:sz w:val="24"/>
          <w:lang w:eastAsia="zh-CN"/>
        </w:rPr>
        <w:t>可</w:t>
      </w:r>
      <w:r>
        <w:rPr>
          <w:rFonts w:hint="default" w:ascii="Times New Roman" w:hAnsi="Times New Roman" w:cs="Times New Roman"/>
          <w:kern w:val="0"/>
          <w:sz w:val="24"/>
        </w:rPr>
        <w:t>以信函、传真、电子邮件等方式向建设项目单位或环境影响报告编制单位索取环境影响评价方面的信息。</w:t>
      </w:r>
    </w:p>
    <w:p>
      <w:pPr>
        <w:keepNext w:val="0"/>
        <w:keepLines w:val="0"/>
        <w:pageBreakBefore w:val="0"/>
        <w:kinsoku/>
        <w:overflowPunct/>
        <w:topLinePunct w:val="0"/>
        <w:bidi w:val="0"/>
        <w:adjustRightInd/>
        <w:snapToGrid w:val="0"/>
        <w:spacing w:line="360" w:lineRule="auto"/>
        <w:ind w:firstLine="482" w:firstLineChars="200"/>
        <w:jc w:val="left"/>
        <w:textAlignment w:val="auto"/>
        <w:rPr>
          <w:rFonts w:hint="default" w:ascii="Times New Roman" w:hAnsi="Times New Roman" w:cs="Times New Roman"/>
          <w:b/>
          <w:kern w:val="0"/>
          <w:sz w:val="24"/>
        </w:rPr>
      </w:pPr>
      <w:r>
        <w:rPr>
          <w:rFonts w:hint="eastAsia" w:cs="Times New Roman"/>
          <w:b/>
          <w:kern w:val="0"/>
          <w:sz w:val="24"/>
          <w:lang w:eastAsia="zh-CN"/>
        </w:rPr>
        <w:t>三</w:t>
      </w:r>
      <w:r>
        <w:rPr>
          <w:rFonts w:hint="default" w:ascii="Times New Roman" w:hAnsi="Times New Roman" w:cs="Times New Roman"/>
          <w:b/>
          <w:kern w:val="0"/>
          <w:sz w:val="24"/>
        </w:rPr>
        <w:t>、征求公众意见的范围</w:t>
      </w:r>
    </w:p>
    <w:p>
      <w:pPr>
        <w:keepNext w:val="0"/>
        <w:keepLines w:val="0"/>
        <w:pageBreakBefore w:val="0"/>
        <w:kinsoku/>
        <w:overflowPunct/>
        <w:topLinePunct w:val="0"/>
        <w:bidi w:val="0"/>
        <w:adjustRightInd/>
        <w:snapToGrid w:val="0"/>
        <w:spacing w:line="360" w:lineRule="auto"/>
        <w:ind w:firstLine="480" w:firstLineChars="200"/>
        <w:jc w:val="left"/>
        <w:textAlignment w:val="auto"/>
        <w:rPr>
          <w:rFonts w:hint="default" w:ascii="Times New Roman" w:hAnsi="Times New Roman" w:cs="Times New Roman"/>
          <w:kern w:val="0"/>
          <w:sz w:val="24"/>
        </w:rPr>
      </w:pPr>
      <w:r>
        <w:rPr>
          <w:rFonts w:hint="default" w:ascii="Times New Roman" w:hAnsi="Times New Roman" w:cs="Times New Roman"/>
          <w:kern w:val="0"/>
          <w:sz w:val="24"/>
        </w:rPr>
        <w:t>本项目环评公众参与的范围和对象为：建设项目所在区域受项目影响的居民、政府机关、企业、文教、医院、办公等。</w:t>
      </w:r>
    </w:p>
    <w:p>
      <w:pPr>
        <w:keepNext w:val="0"/>
        <w:keepLines w:val="0"/>
        <w:pageBreakBefore w:val="0"/>
        <w:kinsoku/>
        <w:overflowPunct/>
        <w:topLinePunct w:val="0"/>
        <w:bidi w:val="0"/>
        <w:adjustRightInd/>
        <w:snapToGrid w:val="0"/>
        <w:spacing w:line="360" w:lineRule="auto"/>
        <w:ind w:firstLine="482" w:firstLineChars="200"/>
        <w:textAlignment w:val="auto"/>
        <w:rPr>
          <w:rFonts w:hint="eastAsia" w:ascii="Times New Roman" w:hAnsi="Times New Roman" w:eastAsia="宋体" w:cs="Times New Roman"/>
          <w:b/>
          <w:sz w:val="24"/>
          <w:lang w:eastAsia="zh-CN"/>
        </w:rPr>
      </w:pPr>
      <w:r>
        <w:rPr>
          <w:rFonts w:hint="eastAsia" w:cs="Times New Roman"/>
          <w:b/>
          <w:sz w:val="24"/>
          <w:lang w:eastAsia="zh-CN"/>
        </w:rPr>
        <w:t>四</w:t>
      </w:r>
      <w:r>
        <w:rPr>
          <w:rFonts w:hint="default" w:ascii="Times New Roman" w:hAnsi="Times New Roman" w:cs="Times New Roman"/>
          <w:b/>
          <w:sz w:val="24"/>
        </w:rPr>
        <w:t>、征求公众意见的具体形式</w:t>
      </w:r>
      <w:r>
        <w:rPr>
          <w:rFonts w:hint="eastAsia" w:cs="Times New Roman"/>
          <w:b/>
          <w:sz w:val="24"/>
          <w:lang w:eastAsia="zh-CN"/>
        </w:rPr>
        <w:t>与反馈方式</w:t>
      </w:r>
    </w:p>
    <w:p>
      <w:pPr>
        <w:pStyle w:val="2"/>
        <w:keepNext w:val="0"/>
        <w:keepLines w:val="0"/>
        <w:pageBreakBefore w:val="0"/>
        <w:kinsoku/>
        <w:overflowPunct/>
        <w:topLinePunct w:val="0"/>
        <w:bidi w:val="0"/>
        <w:adjustRightInd/>
        <w:snapToGrid w:val="0"/>
        <w:spacing w:beforeLines="0" w:afterLines="0" w:line="360" w:lineRule="auto"/>
        <w:ind w:firstLine="480" w:firstLineChars="200"/>
        <w:textAlignment w:val="auto"/>
        <w:rPr>
          <w:rFonts w:hint="default" w:ascii="Times New Roman" w:hAnsi="Times New Roman" w:eastAsia="宋体" w:cs="Times New Roman"/>
          <w:lang w:val="en-US" w:eastAsia="zh-CN"/>
        </w:rPr>
      </w:pPr>
      <w:r>
        <w:rPr>
          <w:rFonts w:hint="eastAsia" w:cs="Times New Roman"/>
          <w:kern w:val="0"/>
          <w:sz w:val="24"/>
          <w:lang w:val="en-GB" w:eastAsia="zh-CN"/>
        </w:rPr>
        <w:t>“建设项目环境影响评价公众意见表”下载链接：</w:t>
      </w:r>
      <w:r>
        <w:rPr>
          <w:rFonts w:hint="default" w:ascii="Times New Roman" w:hAnsi="Times New Roman" w:cs="Times New Roman"/>
          <w:kern w:val="0"/>
          <w:sz w:val="24"/>
          <w:lang w:val="en-GB" w:eastAsia="zh-CN"/>
        </w:rPr>
        <w:t>http://www.mee.gov.cn/xxgk2018/xxgk/xxgk01/201810/t20181024_665329.html</w:t>
      </w:r>
    </w:p>
    <w:p>
      <w:pPr>
        <w:keepNext w:val="0"/>
        <w:keepLines w:val="0"/>
        <w:pageBreakBefore w:val="0"/>
        <w:kinsoku/>
        <w:overflowPunct/>
        <w:topLinePunct w:val="0"/>
        <w:bidi w:val="0"/>
        <w:adjustRightInd/>
        <w:snapToGrid w:val="0"/>
        <w:spacing w:line="360" w:lineRule="auto"/>
        <w:ind w:firstLine="482" w:firstLineChars="200"/>
        <w:textAlignment w:val="auto"/>
        <w:outlineLvl w:val="0"/>
        <w:rPr>
          <w:rFonts w:hint="default" w:ascii="Times New Roman" w:hAnsi="Times New Roman" w:cs="Times New Roman"/>
          <w:b/>
          <w:sz w:val="24"/>
        </w:rPr>
      </w:pPr>
      <w:r>
        <w:rPr>
          <w:rFonts w:hint="eastAsia" w:cs="Times New Roman"/>
          <w:b/>
          <w:sz w:val="24"/>
          <w:lang w:eastAsia="zh-CN"/>
        </w:rPr>
        <w:t>五</w:t>
      </w:r>
      <w:r>
        <w:rPr>
          <w:rFonts w:hint="default" w:ascii="Times New Roman" w:hAnsi="Times New Roman" w:cs="Times New Roman"/>
          <w:b/>
          <w:sz w:val="24"/>
        </w:rPr>
        <w:t>、建设单位及环评机构的联系方式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kern w:val="0"/>
          <w:sz w:val="24"/>
          <w:szCs w:val="24"/>
          <w:lang w:val="en"/>
        </w:rPr>
      </w:pPr>
      <w:r>
        <w:rPr>
          <w:rFonts w:hint="default" w:ascii="Times New Roman" w:hAnsi="Times New Roman" w:eastAsia="宋体" w:cs="Times New Roman"/>
          <w:color w:val="auto"/>
          <w:kern w:val="0"/>
          <w:sz w:val="24"/>
          <w:szCs w:val="24"/>
          <w:lang w:val="en"/>
        </w:rPr>
        <w:t>环评单位：</w:t>
      </w:r>
      <w:r>
        <w:rPr>
          <w:rFonts w:hint="default" w:ascii="Times New Roman" w:hAnsi="Times New Roman" w:cs="Times New Roman"/>
          <w:color w:val="auto"/>
          <w:sz w:val="24"/>
          <w:szCs w:val="24"/>
          <w:lang w:val="en"/>
        </w:rPr>
        <w:t>江门新财富环境管家技术有限公司</w:t>
      </w:r>
      <w:r>
        <w:rPr>
          <w:rFonts w:hint="default" w:ascii="Times New Roman" w:hAnsi="Times New Roman" w:eastAsia="宋体" w:cs="Times New Roman"/>
          <w:color w:val="auto"/>
          <w:kern w:val="0"/>
          <w:sz w:val="24"/>
          <w:szCs w:val="24"/>
          <w:lang w:val="e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kern w:val="0"/>
          <w:sz w:val="24"/>
          <w:szCs w:val="24"/>
          <w:lang w:val="en"/>
        </w:rPr>
      </w:pPr>
      <w:r>
        <w:rPr>
          <w:rFonts w:hint="default" w:ascii="Times New Roman" w:hAnsi="Times New Roman" w:eastAsia="宋体" w:cs="Times New Roman"/>
          <w:color w:val="auto"/>
          <w:kern w:val="0"/>
          <w:sz w:val="24"/>
          <w:szCs w:val="24"/>
          <w:lang w:val="en"/>
        </w:rPr>
        <w:t>联系人：</w:t>
      </w:r>
      <w:r>
        <w:rPr>
          <w:rFonts w:hint="eastAsia" w:ascii="Times New Roman" w:hAnsi="Times New Roman" w:eastAsia="宋体" w:cs="Times New Roman"/>
          <w:color w:val="auto"/>
          <w:kern w:val="0"/>
          <w:sz w:val="24"/>
          <w:szCs w:val="24"/>
          <w:lang w:val="en" w:eastAsia="zh-CN"/>
        </w:rPr>
        <w:t>尤</w:t>
      </w:r>
      <w:r>
        <w:rPr>
          <w:rFonts w:hint="default" w:ascii="Times New Roman" w:hAnsi="Times New Roman" w:eastAsia="宋体" w:cs="Times New Roman"/>
          <w:color w:val="auto"/>
          <w:kern w:val="0"/>
          <w:sz w:val="24"/>
          <w:szCs w:val="24"/>
          <w:lang w:val="en" w:eastAsia="zh-CN"/>
        </w:rPr>
        <w:t>工</w:t>
      </w:r>
      <w:r>
        <w:rPr>
          <w:rFonts w:hint="default" w:ascii="Times New Roman" w:hAnsi="Times New Roman" w:eastAsia="宋体" w:cs="Times New Roman"/>
          <w:color w:val="auto"/>
          <w:kern w:val="0"/>
          <w:sz w:val="24"/>
          <w:szCs w:val="24"/>
          <w:lang w:val="en"/>
        </w:rPr>
        <w:t>；联系电话：0750-8994733；E-mail：</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"mailto:1130290044@qq.com" </w:instrText>
      </w:r>
      <w:r>
        <w:rPr>
          <w:rFonts w:hint="default" w:ascii="Times New Roman" w:hAnsi="Times New Roman" w:cs="Times New Roman"/>
          <w:color w:val="auto"/>
          <w:sz w:val="24"/>
          <w:szCs w:val="24"/>
        </w:rPr>
        <w:fldChar w:fldCharType="separate"/>
      </w:r>
      <w:r>
        <w:rPr>
          <w:rFonts w:hint="eastAsia" w:ascii="Times New Roman" w:hAnsi="Times New Roman" w:eastAsia="宋体" w:cs="Times New Roman"/>
          <w:color w:val="auto"/>
          <w:kern w:val="0"/>
          <w:sz w:val="24"/>
          <w:szCs w:val="24"/>
          <w:lang w:val="en-US" w:eastAsia="zh-CN"/>
        </w:rPr>
        <w:t>1642442821</w:t>
      </w:r>
      <w:r>
        <w:rPr>
          <w:rFonts w:hint="default" w:ascii="Times New Roman" w:hAnsi="Times New Roman" w:eastAsia="宋体" w:cs="Times New Roman"/>
          <w:color w:val="auto"/>
          <w:kern w:val="0"/>
          <w:sz w:val="24"/>
          <w:szCs w:val="24"/>
          <w:lang w:val="en"/>
        </w:rPr>
        <w:t>@qq.com</w:t>
      </w:r>
      <w:r>
        <w:rPr>
          <w:rFonts w:hint="default" w:ascii="Times New Roman" w:hAnsi="Times New Roman" w:eastAsia="宋体" w:cs="Times New Roman"/>
          <w:color w:val="auto"/>
          <w:kern w:val="0"/>
          <w:sz w:val="24"/>
          <w:szCs w:val="24"/>
          <w:lang w:val="en"/>
        </w:rPr>
        <w:fldChar w:fldCharType="end"/>
      </w:r>
      <w:r>
        <w:rPr>
          <w:rFonts w:hint="default" w:ascii="Times New Roman" w:hAnsi="Times New Roman" w:eastAsia="宋体" w:cs="Times New Roman"/>
          <w:color w:val="auto"/>
          <w:kern w:val="0"/>
          <w:sz w:val="24"/>
          <w:szCs w:val="24"/>
          <w:lang w:val="e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kern w:val="0"/>
          <w:sz w:val="24"/>
          <w:szCs w:val="24"/>
          <w:lang w:val="en"/>
        </w:rPr>
      </w:pPr>
      <w:r>
        <w:rPr>
          <w:rFonts w:hint="default" w:ascii="Times New Roman" w:hAnsi="Times New Roman" w:eastAsia="宋体" w:cs="Times New Roman"/>
          <w:color w:val="auto"/>
          <w:kern w:val="0"/>
          <w:sz w:val="24"/>
          <w:szCs w:val="24"/>
          <w:lang w:val="en"/>
        </w:rPr>
        <w:t>建设单位：广东威尔达智能科技有限公司；</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kern w:val="0"/>
          <w:sz w:val="24"/>
        </w:rPr>
      </w:pPr>
      <w:r>
        <w:rPr>
          <w:rFonts w:hint="default" w:ascii="Times New Roman" w:hAnsi="Times New Roman" w:eastAsia="宋体" w:cs="Times New Roman"/>
          <w:color w:val="auto"/>
          <w:kern w:val="0"/>
          <w:sz w:val="24"/>
          <w:szCs w:val="24"/>
          <w:lang w:val="en"/>
        </w:rPr>
        <w:t>联系人：张总；联系电话：</w:t>
      </w:r>
      <w:r>
        <w:rPr>
          <w:rFonts w:hint="eastAsia" w:ascii="Times New Roman" w:hAnsi="Times New Roman" w:eastAsia="宋体" w:cs="Times New Roman"/>
          <w:color w:val="auto"/>
          <w:kern w:val="0"/>
          <w:sz w:val="24"/>
          <w:szCs w:val="24"/>
          <w:lang w:val="en-US" w:eastAsia="zh-CN"/>
        </w:rPr>
        <w:t>13501557792</w:t>
      </w:r>
      <w:r>
        <w:rPr>
          <w:rFonts w:hint="default" w:ascii="Times New Roman" w:hAnsi="Times New Roman" w:eastAsia="宋体" w:cs="Times New Roman"/>
          <w:color w:val="auto"/>
          <w:kern w:val="0"/>
          <w:sz w:val="24"/>
          <w:szCs w:val="24"/>
          <w:lang w:val="en"/>
        </w:rPr>
        <w:t>。</w:t>
      </w:r>
    </w:p>
    <w:p>
      <w:pPr>
        <w:keepNext w:val="0"/>
        <w:keepLines w:val="0"/>
        <w:pageBreakBefore w:val="0"/>
        <w:kinsoku/>
        <w:wordWrap w:val="0"/>
        <w:overflowPunct/>
        <w:topLinePunct w:val="0"/>
        <w:bidi w:val="0"/>
        <w:adjustRightInd/>
        <w:snapToGrid w:val="0"/>
        <w:spacing w:line="360" w:lineRule="auto"/>
        <w:ind w:firstLine="480" w:firstLineChars="200"/>
        <w:jc w:val="right"/>
        <w:textAlignment w:val="auto"/>
        <w:rPr>
          <w:rFonts w:hint="default" w:ascii="Times New Roman" w:hAnsi="Times New Roman" w:cs="Times New Roman"/>
          <w:kern w:val="0"/>
          <w:sz w:val="24"/>
        </w:rPr>
      </w:pPr>
    </w:p>
    <w:p>
      <w:pPr>
        <w:keepNext w:val="0"/>
        <w:keepLines w:val="0"/>
        <w:pageBreakBefore w:val="0"/>
        <w:kinsoku/>
        <w:wordWrap w:val="0"/>
        <w:overflowPunct/>
        <w:topLinePunct w:val="0"/>
        <w:bidi w:val="0"/>
        <w:adjustRightInd/>
        <w:snapToGrid w:val="0"/>
        <w:spacing w:line="360" w:lineRule="auto"/>
        <w:ind w:firstLine="480" w:firstLineChars="200"/>
        <w:jc w:val="right"/>
        <w:textAlignment w:val="auto"/>
        <w:rPr>
          <w:rFonts w:hint="default" w:ascii="Times New Roman" w:hAnsi="Times New Roman" w:cs="Times New Roman"/>
          <w:kern w:val="0"/>
          <w:sz w:val="24"/>
        </w:rPr>
      </w:pPr>
    </w:p>
    <w:p>
      <w:pPr>
        <w:keepNext w:val="0"/>
        <w:keepLines w:val="0"/>
        <w:pageBreakBefore w:val="0"/>
        <w:kinsoku/>
        <w:wordWrap w:val="0"/>
        <w:overflowPunct/>
        <w:topLinePunct w:val="0"/>
        <w:bidi w:val="0"/>
        <w:adjustRightInd/>
        <w:snapToGrid w:val="0"/>
        <w:spacing w:line="360" w:lineRule="auto"/>
        <w:ind w:firstLine="480" w:firstLineChars="200"/>
        <w:jc w:val="right"/>
        <w:textAlignment w:val="auto"/>
        <w:rPr>
          <w:rFonts w:hint="eastAsia" w:eastAsia="宋体" w:cs="Times New Roman"/>
          <w:color w:val="auto"/>
          <w:kern w:val="0"/>
          <w:sz w:val="24"/>
          <w:szCs w:val="24"/>
          <w:lang w:val="en"/>
        </w:rPr>
      </w:pPr>
      <w:r>
        <w:rPr>
          <w:rFonts w:hint="default" w:ascii="Times New Roman" w:hAnsi="Times New Roman" w:eastAsia="宋体" w:cs="Times New Roman"/>
          <w:color w:val="auto"/>
          <w:kern w:val="0"/>
          <w:sz w:val="24"/>
          <w:szCs w:val="24"/>
          <w:lang w:val="en"/>
        </w:rPr>
        <w:t>广东威尔达智能科技有限公司</w:t>
      </w:r>
    </w:p>
    <w:p>
      <w:pPr>
        <w:keepNext w:val="0"/>
        <w:keepLines w:val="0"/>
        <w:pageBreakBefore w:val="0"/>
        <w:kinsoku/>
        <w:wordWrap w:val="0"/>
        <w:overflowPunct/>
        <w:topLinePunct w:val="0"/>
        <w:bidi w:val="0"/>
        <w:adjustRightInd/>
        <w:snapToGrid w:val="0"/>
        <w:spacing w:line="360" w:lineRule="auto"/>
        <w:ind w:firstLine="480" w:firstLineChars="200"/>
        <w:jc w:val="right"/>
        <w:textAlignment w:val="auto"/>
        <w:rPr>
          <w:rFonts w:hint="default" w:ascii="Times New Roman" w:hAnsi="Times New Roman" w:cs="Times New Roman"/>
          <w:sz w:val="24"/>
        </w:rPr>
      </w:pPr>
      <w:r>
        <w:rPr>
          <w:rFonts w:hint="default" w:ascii="Times New Roman" w:hAnsi="Times New Roman" w:cs="Times New Roman"/>
          <w:sz w:val="24"/>
        </w:rPr>
        <w:t>20</w:t>
      </w:r>
      <w:r>
        <w:rPr>
          <w:rFonts w:hint="eastAsia" w:cs="Times New Roman"/>
          <w:sz w:val="24"/>
          <w:lang w:val="en-US" w:eastAsia="zh-CN"/>
        </w:rPr>
        <w:t>24</w:t>
      </w:r>
      <w:r>
        <w:rPr>
          <w:rFonts w:hint="default" w:ascii="Times New Roman" w:hAnsi="Times New Roman" w:cs="Times New Roman"/>
          <w:sz w:val="24"/>
        </w:rPr>
        <w:t>年</w:t>
      </w:r>
      <w:r>
        <w:rPr>
          <w:rFonts w:hint="eastAsia" w:cs="Times New Roman"/>
          <w:sz w:val="24"/>
          <w:lang w:val="en-US" w:eastAsia="zh-CN"/>
        </w:rPr>
        <w:t>1</w:t>
      </w:r>
      <w:r>
        <w:rPr>
          <w:rFonts w:hint="default" w:ascii="Times New Roman" w:hAnsi="Times New Roman" w:cs="Times New Roman"/>
          <w:sz w:val="24"/>
        </w:rPr>
        <w:t>月</w:t>
      </w:r>
      <w:r>
        <w:rPr>
          <w:rFonts w:hint="eastAsia" w:cs="Times New Roman"/>
          <w:sz w:val="24"/>
          <w:lang w:val="en-US" w:eastAsia="zh-CN"/>
        </w:rPr>
        <w:t>31</w:t>
      </w:r>
      <w:r>
        <w:rPr>
          <w:rFonts w:hint="default" w:ascii="Times New Roman" w:hAnsi="Times New Roman" w:cs="Times New Roman"/>
          <w:sz w:val="24"/>
        </w:rPr>
        <w:t>日</w:t>
      </w:r>
      <w:bookmarkEnd w:id="0"/>
    </w:p>
    <w:sectPr>
      <w:pgSz w:w="11849" w:h="16781"/>
      <w:pgMar w:top="1247" w:right="1417" w:bottom="1247" w:left="1417" w:header="851" w:footer="737" w:gutter="0"/>
      <w:cols w:space="72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iMjg3NGVmOGZiZGIxZmI2NWY4ODY5OTNlNGNmNzAifQ=="/>
  </w:docVars>
  <w:rsids>
    <w:rsidRoot w:val="002D39B0"/>
    <w:rsid w:val="0000305A"/>
    <w:rsid w:val="00010E5C"/>
    <w:rsid w:val="00065E35"/>
    <w:rsid w:val="0008397C"/>
    <w:rsid w:val="000C124B"/>
    <w:rsid w:val="001939EF"/>
    <w:rsid w:val="001940AE"/>
    <w:rsid w:val="001D08AA"/>
    <w:rsid w:val="001F05DC"/>
    <w:rsid w:val="00254639"/>
    <w:rsid w:val="00262209"/>
    <w:rsid w:val="002B2BDD"/>
    <w:rsid w:val="002C6E96"/>
    <w:rsid w:val="002D39B0"/>
    <w:rsid w:val="002E2323"/>
    <w:rsid w:val="00322BB8"/>
    <w:rsid w:val="0033058E"/>
    <w:rsid w:val="003A0CEC"/>
    <w:rsid w:val="0042326B"/>
    <w:rsid w:val="00430FC0"/>
    <w:rsid w:val="00475CCB"/>
    <w:rsid w:val="004A6B8B"/>
    <w:rsid w:val="004A7411"/>
    <w:rsid w:val="00580E5E"/>
    <w:rsid w:val="005B4902"/>
    <w:rsid w:val="005B7507"/>
    <w:rsid w:val="006014B6"/>
    <w:rsid w:val="006042D0"/>
    <w:rsid w:val="006A196A"/>
    <w:rsid w:val="006B27A4"/>
    <w:rsid w:val="00743A61"/>
    <w:rsid w:val="00744E3F"/>
    <w:rsid w:val="007624C7"/>
    <w:rsid w:val="00763A2D"/>
    <w:rsid w:val="0077359C"/>
    <w:rsid w:val="0077595B"/>
    <w:rsid w:val="0078476C"/>
    <w:rsid w:val="007D377D"/>
    <w:rsid w:val="007E712B"/>
    <w:rsid w:val="0082101A"/>
    <w:rsid w:val="00841CFE"/>
    <w:rsid w:val="00860846"/>
    <w:rsid w:val="008654B8"/>
    <w:rsid w:val="008C3776"/>
    <w:rsid w:val="0090305D"/>
    <w:rsid w:val="009D15C2"/>
    <w:rsid w:val="00AA42BD"/>
    <w:rsid w:val="00B14567"/>
    <w:rsid w:val="00B34442"/>
    <w:rsid w:val="00B7559B"/>
    <w:rsid w:val="00BB6D15"/>
    <w:rsid w:val="00C27C41"/>
    <w:rsid w:val="00D07B53"/>
    <w:rsid w:val="00D104A8"/>
    <w:rsid w:val="00D26F4B"/>
    <w:rsid w:val="00D53C28"/>
    <w:rsid w:val="00D8388D"/>
    <w:rsid w:val="00DA2CCC"/>
    <w:rsid w:val="00DA6A2A"/>
    <w:rsid w:val="00DA7454"/>
    <w:rsid w:val="00DC0E08"/>
    <w:rsid w:val="00DD4818"/>
    <w:rsid w:val="00E15A41"/>
    <w:rsid w:val="00E41E76"/>
    <w:rsid w:val="00E63ECB"/>
    <w:rsid w:val="00E757FC"/>
    <w:rsid w:val="00E83F31"/>
    <w:rsid w:val="00E862C1"/>
    <w:rsid w:val="00F349DB"/>
    <w:rsid w:val="00F67EC1"/>
    <w:rsid w:val="00FA67A2"/>
    <w:rsid w:val="00FB2C5E"/>
    <w:rsid w:val="03EB6A19"/>
    <w:rsid w:val="04552EB1"/>
    <w:rsid w:val="06566711"/>
    <w:rsid w:val="0DA17E16"/>
    <w:rsid w:val="0EE441E7"/>
    <w:rsid w:val="10742CD0"/>
    <w:rsid w:val="11FE5517"/>
    <w:rsid w:val="120E42D5"/>
    <w:rsid w:val="12667AB2"/>
    <w:rsid w:val="1491096D"/>
    <w:rsid w:val="155577CA"/>
    <w:rsid w:val="17873E0C"/>
    <w:rsid w:val="1C0F14F3"/>
    <w:rsid w:val="1DAC68F2"/>
    <w:rsid w:val="1DC13151"/>
    <w:rsid w:val="1F7C401C"/>
    <w:rsid w:val="20954D90"/>
    <w:rsid w:val="2153347E"/>
    <w:rsid w:val="215E7F5D"/>
    <w:rsid w:val="25406AD4"/>
    <w:rsid w:val="25874FDD"/>
    <w:rsid w:val="264705DB"/>
    <w:rsid w:val="265538A5"/>
    <w:rsid w:val="27767EBB"/>
    <w:rsid w:val="28635EDB"/>
    <w:rsid w:val="28AB6FE6"/>
    <w:rsid w:val="2A00214A"/>
    <w:rsid w:val="351F4654"/>
    <w:rsid w:val="37F553AE"/>
    <w:rsid w:val="3AE55824"/>
    <w:rsid w:val="3D1700D2"/>
    <w:rsid w:val="3E26157A"/>
    <w:rsid w:val="3F473088"/>
    <w:rsid w:val="415D17E9"/>
    <w:rsid w:val="41F77D84"/>
    <w:rsid w:val="429739CD"/>
    <w:rsid w:val="443C4ABF"/>
    <w:rsid w:val="48294603"/>
    <w:rsid w:val="4B1808F1"/>
    <w:rsid w:val="4CFB7109"/>
    <w:rsid w:val="4DF35C17"/>
    <w:rsid w:val="53AF5856"/>
    <w:rsid w:val="55294BD5"/>
    <w:rsid w:val="557D310F"/>
    <w:rsid w:val="57522F77"/>
    <w:rsid w:val="5A7E5FA5"/>
    <w:rsid w:val="5B471437"/>
    <w:rsid w:val="5BCB342B"/>
    <w:rsid w:val="5DF174E1"/>
    <w:rsid w:val="5E8F16C8"/>
    <w:rsid w:val="60B92182"/>
    <w:rsid w:val="6554648C"/>
    <w:rsid w:val="6A4D7A61"/>
    <w:rsid w:val="6B497B17"/>
    <w:rsid w:val="6D585139"/>
    <w:rsid w:val="6F4562E0"/>
    <w:rsid w:val="741D4240"/>
    <w:rsid w:val="76412661"/>
    <w:rsid w:val="76881117"/>
    <w:rsid w:val="775F65FE"/>
    <w:rsid w:val="77F73393"/>
    <w:rsid w:val="7A071DD2"/>
    <w:rsid w:val="7CB41E4A"/>
    <w:rsid w:val="7D2110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spacing w:beforeLines="15" w:afterLines="15"/>
    </w:pPr>
    <w:rPr>
      <w:rFonts w:ascii="宋体" w:hAnsi="Times New Roman" w:eastAsia="宋体" w:cs="Times New Roman"/>
      <w:sz w:val="21"/>
      <w:szCs w:val="22"/>
      <w:lang w:val="en-US" w:eastAsia="zh-CN" w:bidi="ar-SA"/>
    </w:rPr>
  </w:style>
  <w:style w:type="paragraph" w:styleId="3">
    <w:name w:val="Balloon Text"/>
    <w:basedOn w:val="1"/>
    <w:link w:val="12"/>
    <w:unhideWhenUsed/>
    <w:qFormat/>
    <w:uiPriority w:val="99"/>
    <w:rPr>
      <w:sz w:val="18"/>
      <w:szCs w:val="18"/>
    </w:rPr>
  </w:style>
  <w:style w:type="paragraph" w:styleId="4">
    <w:name w:val="footer"/>
    <w:basedOn w:val="1"/>
    <w:link w:val="10"/>
    <w:autoRedefine/>
    <w:unhideWhenUsed/>
    <w:qFormat/>
    <w:uiPriority w:val="99"/>
    <w:pPr>
      <w:tabs>
        <w:tab w:val="center" w:pos="4153"/>
        <w:tab w:val="right" w:pos="8306"/>
      </w:tabs>
      <w:snapToGrid w:val="0"/>
      <w:jc w:val="left"/>
    </w:pPr>
    <w:rPr>
      <w:sz w:val="18"/>
      <w:szCs w:val="18"/>
    </w:rPr>
  </w:style>
  <w:style w:type="paragraph" w:styleId="5">
    <w:name w:val="header"/>
    <w:basedOn w:val="1"/>
    <w:link w:val="9"/>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autoRedefine/>
    <w:qFormat/>
    <w:uiPriority w:val="0"/>
    <w:rPr>
      <w:color w:val="0000FF"/>
      <w:u w:val="single"/>
    </w:rPr>
  </w:style>
  <w:style w:type="character" w:customStyle="1" w:styleId="9">
    <w:name w:val="页眉 Char"/>
    <w:basedOn w:val="7"/>
    <w:link w:val="5"/>
    <w:autoRedefine/>
    <w:qFormat/>
    <w:uiPriority w:val="99"/>
    <w:rPr>
      <w:rFonts w:ascii="Times New Roman" w:hAnsi="Times New Roman" w:eastAsia="宋体" w:cs="Times New Roman"/>
      <w:sz w:val="18"/>
      <w:szCs w:val="18"/>
    </w:rPr>
  </w:style>
  <w:style w:type="character" w:customStyle="1" w:styleId="10">
    <w:name w:val="页脚 Char"/>
    <w:basedOn w:val="7"/>
    <w:link w:val="4"/>
    <w:autoRedefine/>
    <w:qFormat/>
    <w:uiPriority w:val="99"/>
    <w:rPr>
      <w:rFonts w:ascii="Times New Roman" w:hAnsi="Times New Roman" w:eastAsia="宋体" w:cs="Times New Roman"/>
      <w:sz w:val="18"/>
      <w:szCs w:val="18"/>
    </w:rPr>
  </w:style>
  <w:style w:type="paragraph" w:customStyle="1" w:styleId="11">
    <w:name w:val="List Paragraph"/>
    <w:basedOn w:val="1"/>
    <w:autoRedefine/>
    <w:qFormat/>
    <w:uiPriority w:val="34"/>
    <w:pPr>
      <w:ind w:firstLine="420" w:firstLineChars="200"/>
    </w:pPr>
  </w:style>
  <w:style w:type="character" w:customStyle="1" w:styleId="12">
    <w:name w:val="批注框文本 Char"/>
    <w:basedOn w:val="7"/>
    <w:link w:val="3"/>
    <w:autoRedefine/>
    <w:semiHidden/>
    <w:qFormat/>
    <w:uiPriority w:val="99"/>
    <w:rPr>
      <w:rFonts w:ascii="Times New Roman" w:hAnsi="Times New Roman" w:eastAsia="宋体" w:cs="Times New Roman"/>
      <w:sz w:val="18"/>
      <w:szCs w:val="18"/>
    </w:rPr>
  </w:style>
  <w:style w:type="character" w:customStyle="1" w:styleId="13">
    <w:name w:val="样式 (符号) 宋体 Char"/>
    <w:link w:val="14"/>
    <w:autoRedefine/>
    <w:qFormat/>
    <w:uiPriority w:val="0"/>
    <w:rPr>
      <w:rFonts w:hAnsi="宋体" w:eastAsia="宋体"/>
      <w:snapToGrid w:val="0"/>
      <w:sz w:val="24"/>
      <w:szCs w:val="24"/>
    </w:rPr>
  </w:style>
  <w:style w:type="paragraph" w:customStyle="1" w:styleId="14">
    <w:name w:val="样式 (符号) 宋体"/>
    <w:basedOn w:val="1"/>
    <w:link w:val="13"/>
    <w:autoRedefine/>
    <w:qFormat/>
    <w:uiPriority w:val="0"/>
    <w:pPr>
      <w:adjustRightInd w:val="0"/>
      <w:snapToGrid w:val="0"/>
      <w:spacing w:line="360" w:lineRule="auto"/>
      <w:ind w:firstLine="480" w:firstLineChars="200"/>
    </w:pPr>
    <w:rPr>
      <w:rFonts w:hAnsi="宋体" w:asciiTheme="minorHAnsi" w:cstheme="minorBidi"/>
      <w:snapToGrid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364</Words>
  <Characters>531</Characters>
  <Lines>18</Lines>
  <Paragraphs>5</Paragraphs>
  <TotalTime>4</TotalTime>
  <ScaleCrop>false</ScaleCrop>
  <LinksUpToDate>false</LinksUpToDate>
  <CharactersWithSpaces>532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2017-04-19T06:59:00Z</dcterms:created>
  <dc:creator>Administrator</dc:creator>
  <cp:lastModifiedBy>无法独立完成拯救世界的任务</cp:lastModifiedBy>
  <cp:lastPrinted>2021-08-09T00:38:00Z</cp:lastPrinted>
  <dcterms:modified xsi:type="dcterms:W3CDTF">2024-02-02T06:53:23Z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B40C214E958D417EB79C48E218B8F6CE_13</vt:lpwstr>
  </property>
</Properties>
</file>