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:shd w:val="clear" w:color="auto" w:fill="FFFFFF"/>
        </w:rPr>
        <w:t>湛江奋勇高新区社会管理与侨务局2023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:shd w:val="clear" w:color="auto" w:fill="FFFFFF"/>
        </w:rPr>
        <w:t>年度政府信息公开工作年度报告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jc w:val="both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本报告由湛江奋勇高新区社会管理与侨务局根据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《中华人民共和国政府信息公开条例》和《国务院办公厅政府信息与政务公开办公室关于印发&lt;中华人民共和国政府信息公开工作年度报告格式&gt;的通知》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及广东省政府、湛江市政府关于政府信息公开工作的有关文件精神，并结合我局实际编写而成。全文包括总体情况、主动公开政府信息情况、收到和处理政府信息公开申请情况、政府信息公开行政复议、行政诉讼情况、存在的主要问题及改进情况、其他需要报告的事项等六部分内容。本年度报告中所列数据统计期限从2023年1月1日起至2023年12月31日止。本年度报告电子版</w:t>
      </w:r>
      <w:r>
        <w:rPr>
          <w:rFonts w:hint="eastAsia" w:ascii="仿宋_GB2312" w:eastAsia="仿宋_GB2312"/>
          <w:sz w:val="32"/>
          <w:szCs w:val="32"/>
        </w:rPr>
        <w:t>可在“广东湛江奋勇高新区”（http://www.fenyong.gov.cn/）网站查询和下载。如对本报告有任何疑问，请与湛江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奋勇高新区社会管理与侨务局</w:t>
      </w:r>
      <w:r>
        <w:rPr>
          <w:rFonts w:hint="eastAsia" w:ascii="仿宋_GB2312" w:eastAsia="仿宋_GB2312"/>
          <w:sz w:val="32"/>
          <w:szCs w:val="32"/>
        </w:rPr>
        <w:t>联系。（地址：湛江奋勇高新区管委会机关大院，邮编：524232，联系电话：0759-8156289，电子邮箱：zjfygxq@163.com）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36" w:firstLineChars="199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一、总体情况</w:t>
      </w:r>
    </w:p>
    <w:p>
      <w:pPr>
        <w:widowControl/>
        <w:spacing w:line="600" w:lineRule="exact"/>
        <w:ind w:firstLine="642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shd w:val="clear" w:color="auto" w:fill="FFFFFF"/>
        </w:rPr>
        <w:t>（一）加强组织领导。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我局高度重视政务公开工作，明确政府信息工作负责人员，细化分工，落实责任，认真开展信息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报送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动态更新、留言答复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等政府信息公开日常管理工作。</w:t>
      </w:r>
    </w:p>
    <w:p>
      <w:pPr>
        <w:widowControl/>
        <w:spacing w:line="600" w:lineRule="exact"/>
        <w:ind w:firstLine="642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shd w:val="clear" w:color="auto" w:fill="FFFFFF"/>
        </w:rPr>
        <w:t>（二）健全规章制度。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严格贯彻落实区有关信息公开工作制度，并结合我局实际，对信息公开遵循的原则、内容形式等作出具体规定。</w:t>
      </w:r>
    </w:p>
    <w:p>
      <w:pPr>
        <w:widowControl/>
        <w:spacing w:line="600" w:lineRule="exact"/>
        <w:ind w:firstLine="642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shd w:val="clear" w:color="auto" w:fill="FFFFFF"/>
        </w:rPr>
        <w:t>（三）加强公开内容标准化。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我局严格按照上级要求，坚持“以公开为常态，不公开为例外”原则，全面结合本系统工作实际，进一步做好重点领域信息公开，提升内容标准化水平。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36" w:firstLineChars="199"/>
        <w:jc w:val="both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6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</w:t>
            </w:r>
          </w:p>
        </w:tc>
      </w:tr>
    </w:tbl>
    <w:p>
      <w:pPr>
        <w:widowControl/>
        <w:spacing w:line="600" w:lineRule="exact"/>
        <w:jc w:val="left"/>
        <w:rPr>
          <w:color w:val="000000" w:themeColor="text1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left="418" w:leftChars="199"/>
        <w:jc w:val="both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59"/>
        <w:gridCol w:w="3185"/>
        <w:gridCol w:w="699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商业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科研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3.危及“三安全一稳定”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ascii="宋体" w:hAnsi="宋体" w:eastAsia="宋体" w:cs="宋体"/>
          <w:color w:val="000000" w:themeColor="text1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420"/>
        <w:jc w:val="both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spacing w:line="600" w:lineRule="exact"/>
        <w:jc w:val="center"/>
        <w:rPr>
          <w:rFonts w:ascii="宋体" w:hAnsi="宋体" w:eastAsia="宋体" w:cs="宋体"/>
          <w:color w:val="000000" w:themeColor="text1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尚未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>
      <w:pPr>
        <w:widowControl/>
        <w:spacing w:line="600" w:lineRule="exact"/>
        <w:jc w:val="left"/>
        <w:rPr>
          <w:color w:val="000000" w:themeColor="text1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spacing w:beforeAutospacing="0" w:afterAutospacing="0" w:line="600" w:lineRule="exact"/>
        <w:ind w:firstLine="640" w:firstLineChars="200"/>
        <w:rPr>
          <w:rFonts w:ascii="楷体_GB2312" w:hAnsi="微软雅黑" w:eastAsia="楷体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</w:rPr>
        <w:t>2023年，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在区党委、管委会的正确指导下，我局政务公开工作取得了一定的成效</w:t>
      </w:r>
      <w:r>
        <w:rPr>
          <w:rFonts w:hint="eastAsia" w:ascii="仿宋_GB2312" w:hAnsi="微软雅黑" w:eastAsia="仿宋_GB2312"/>
          <w:sz w:val="32"/>
          <w:szCs w:val="32"/>
        </w:rPr>
        <w:t>，但也存在着一些不足之处：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一是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对政务公开工作认识不足、重视不够；二是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队伍力量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薄弱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；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是信息公开渠道较单一。针对不足，我局将采取以下改进措施：</w:t>
      </w:r>
    </w:p>
    <w:p>
      <w:pPr>
        <w:pStyle w:val="4"/>
        <w:shd w:val="clear" w:color="auto" w:fill="FFFFFF"/>
        <w:spacing w:beforeAutospacing="0" w:afterAutospacing="0" w:line="600" w:lineRule="exact"/>
        <w:ind w:firstLine="642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一是加强宣传教育。</w:t>
      </w:r>
      <w:r>
        <w:rPr>
          <w:rFonts w:ascii="仿宋_GB2312" w:eastAsia="仿宋_GB2312"/>
          <w:sz w:val="32"/>
          <w:szCs w:val="32"/>
          <w:shd w:val="clear" w:color="auto" w:fill="FFFFFF"/>
        </w:rPr>
        <w:t>进一步提高全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局</w:t>
      </w:r>
      <w:r>
        <w:rPr>
          <w:rFonts w:ascii="仿宋_GB2312" w:eastAsia="仿宋_GB2312"/>
          <w:sz w:val="32"/>
          <w:szCs w:val="32"/>
          <w:shd w:val="clear" w:color="auto" w:fill="FFFFFF"/>
        </w:rPr>
        <w:t>干部对做好政务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/>
          <w:sz w:val="32"/>
          <w:szCs w:val="32"/>
          <w:shd w:val="clear" w:color="auto" w:fill="FFFFFF"/>
        </w:rPr>
        <w:t>公开工作的认识，加强宣传教育，积极开展政务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/>
          <w:sz w:val="32"/>
          <w:szCs w:val="32"/>
          <w:shd w:val="clear" w:color="auto" w:fill="FFFFFF"/>
        </w:rPr>
        <w:t>公开学习，不断提升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/>
          <w:sz w:val="32"/>
          <w:szCs w:val="32"/>
          <w:shd w:val="clear" w:color="auto" w:fill="FFFFFF"/>
        </w:rPr>
        <w:t>公开整体水平。</w:t>
      </w:r>
    </w:p>
    <w:p>
      <w:pPr>
        <w:pStyle w:val="4"/>
        <w:shd w:val="clear" w:color="auto" w:fill="FFFFFF"/>
        <w:spacing w:beforeAutospacing="0" w:afterAutospacing="0" w:line="600" w:lineRule="exact"/>
        <w:ind w:firstLine="642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二是强化队伍建设。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充实信息公开工作人员，同时加强对信息公开工作人员的培训力度，不断增强信息公开的主动性，提高政府信息公开工作的质量和水平。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2" w:firstLineChars="200"/>
        <w:jc w:val="both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FFFFFF"/>
        </w:rPr>
        <w:t>三是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深化公开内容。</w:t>
      </w:r>
      <w:r>
        <w:rPr>
          <w:rFonts w:ascii="仿宋_GB2312" w:eastAsia="仿宋_GB2312"/>
          <w:sz w:val="32"/>
          <w:szCs w:val="32"/>
          <w:shd w:val="clear" w:color="auto" w:fill="FFFFFF"/>
        </w:rPr>
        <w:t>进一步拓宽信息公开的渠道，采用电子显示屏、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简报、传单</w:t>
      </w:r>
      <w:r>
        <w:rPr>
          <w:rFonts w:ascii="仿宋_GB2312" w:eastAsia="仿宋_GB2312"/>
          <w:sz w:val="32"/>
          <w:szCs w:val="32"/>
          <w:shd w:val="clear" w:color="auto" w:fill="FFFFFF"/>
        </w:rPr>
        <w:t>等多种方式，为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职工群众</w:t>
      </w:r>
      <w:r>
        <w:rPr>
          <w:rFonts w:ascii="仿宋_GB2312" w:eastAsia="仿宋_GB2312"/>
          <w:sz w:val="32"/>
          <w:szCs w:val="32"/>
          <w:shd w:val="clear" w:color="auto" w:fill="FFFFFF"/>
        </w:rPr>
        <w:t>获取政府信息提供便利，使政府信息公开形式在便民利民上更加灵活多样。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六、其他需要报告的事项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本年度，未收取信息处理费。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639"/>
    <w:rsid w:val="00002E8C"/>
    <w:rsid w:val="00005639"/>
    <w:rsid w:val="0019670F"/>
    <w:rsid w:val="00196786"/>
    <w:rsid w:val="002204FC"/>
    <w:rsid w:val="00271EC7"/>
    <w:rsid w:val="00283346"/>
    <w:rsid w:val="0044695F"/>
    <w:rsid w:val="005B7743"/>
    <w:rsid w:val="006019CB"/>
    <w:rsid w:val="00752D80"/>
    <w:rsid w:val="007631A8"/>
    <w:rsid w:val="0083072A"/>
    <w:rsid w:val="008A43B6"/>
    <w:rsid w:val="008B30D0"/>
    <w:rsid w:val="008C133C"/>
    <w:rsid w:val="008D036C"/>
    <w:rsid w:val="00964FB1"/>
    <w:rsid w:val="00AE5448"/>
    <w:rsid w:val="00BF1637"/>
    <w:rsid w:val="00C06D7A"/>
    <w:rsid w:val="00C33942"/>
    <w:rsid w:val="00CE1823"/>
    <w:rsid w:val="00D06AA0"/>
    <w:rsid w:val="00D3355C"/>
    <w:rsid w:val="00DB32DC"/>
    <w:rsid w:val="00DB633E"/>
    <w:rsid w:val="00E1066C"/>
    <w:rsid w:val="6D6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357</Words>
  <Characters>2038</Characters>
  <Lines>16</Lines>
  <Paragraphs>4</Paragraphs>
  <TotalTime>6</TotalTime>
  <ScaleCrop>false</ScaleCrop>
  <LinksUpToDate>false</LinksUpToDate>
  <CharactersWithSpaces>2391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2024-02-05T15:39:00Z</dcterms:created>
  <dc:creator>User</dc:creator>
  <cp:lastModifiedBy>zj-swb-079</cp:lastModifiedBy>
  <dcterms:modified xsi:type="dcterms:W3CDTF">2024-02-05T16:46:45Z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