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797AC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742AEE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湛江奋勇高新区招商服务局2024年度政府信息公开工作年度报告</w:t>
      </w:r>
    </w:p>
    <w:p w14:paraId="78668BE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6B58A9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6" w:firstLineChars="199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根据《中华人民共和国政府信息公开条例》及省、市关于政府信息公开工作的有关规定，现将我局2024年政府信息公开工作情况报告如下。</w:t>
      </w:r>
    </w:p>
    <w:p w14:paraId="35D7FFE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6" w:firstLineChars="199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一、总体情况</w:t>
      </w:r>
    </w:p>
    <w:p w14:paraId="570F3C0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6" w:firstLineChars="199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 xml:space="preserve"> 2024年，我局认真贯彻落实《中华人民共和国政府信息公开条例》和省、市关于全面推进政务公开工作的精神，深入开展各项政府信息公开工作，进一步拓展公开内容，不断规范公开形式，完善公开制度，现将相关工作情况报告如下：</w:t>
      </w:r>
    </w:p>
    <w:p w14:paraId="42CCEF6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6" w:firstLineChars="199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（一）主动公开方面。始终坚持以公开为常态，不公开为例外，遵循公正、公平、合法、便民原则，及时公布工作动态，不断提高政府工作透明度。</w:t>
      </w:r>
    </w:p>
    <w:p w14:paraId="28FBAFE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6" w:firstLineChars="199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（二）依申请公开信息方面。2024年我局未收到信息公开申请。</w:t>
      </w:r>
    </w:p>
    <w:p w14:paraId="3E678E5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6" w:firstLineChars="199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（三）监督保障方面。严格落实政府信息公开保密审查制度，严格按照信息发布审核流程分类发布各类政府信息，全面加强发布信息的规范化和标准化）</w:t>
      </w:r>
    </w:p>
    <w:p w14:paraId="69F7356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6" w:firstLineChars="199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主动公开政府信息情况</w:t>
      </w:r>
    </w:p>
    <w:tbl>
      <w:tblPr>
        <w:tblStyle w:val="3"/>
        <w:tblW w:w="86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20"/>
        <w:gridCol w:w="2435"/>
        <w:gridCol w:w="2435"/>
        <w:gridCol w:w="2048"/>
      </w:tblGrid>
      <w:tr w14:paraId="6AA6A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6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2EDC7F6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第二十条第（一）项</w:t>
            </w:r>
          </w:p>
        </w:tc>
      </w:tr>
      <w:tr w14:paraId="3DD3F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2F516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F62BA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BEF16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本年废止件数</w:t>
            </w:r>
          </w:p>
        </w:tc>
        <w:tc>
          <w:tcPr>
            <w:tcW w:w="20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1E45C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现行有效件数</w:t>
            </w:r>
          </w:p>
        </w:tc>
      </w:tr>
      <w:tr w14:paraId="7CC8A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90B82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CA7EA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76E1B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23BF4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ED30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3F3D8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8BB4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F199C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FC88E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9131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63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4657C3D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第二十条第（五）项</w:t>
            </w:r>
          </w:p>
        </w:tc>
      </w:tr>
      <w:tr w14:paraId="48841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9CA98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691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BDA49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 w14:paraId="302D6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058BD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691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D33DE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ACA2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63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62D923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第二十条第（六）项</w:t>
            </w:r>
          </w:p>
        </w:tc>
      </w:tr>
      <w:tr w14:paraId="0F107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91BB8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AE3DA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 w14:paraId="1277D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DB86B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  <w:tc>
          <w:tcPr>
            <w:tcW w:w="691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B1C1F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9461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C3030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行政强制</w:t>
            </w:r>
          </w:p>
        </w:tc>
        <w:tc>
          <w:tcPr>
            <w:tcW w:w="691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3A97B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7914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63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018D455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第二十条第（八）项</w:t>
            </w:r>
          </w:p>
        </w:tc>
      </w:tr>
      <w:tr w14:paraId="7E90E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FE10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6918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4F98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本年收费金额（单位：万元）</w:t>
            </w:r>
          </w:p>
        </w:tc>
      </w:tr>
      <w:tr w14:paraId="390A6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45346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行政事业性收费</w:t>
            </w:r>
          </w:p>
        </w:tc>
        <w:tc>
          <w:tcPr>
            <w:tcW w:w="6918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96A0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 w14:paraId="13DB0D3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497396C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199" w:right="0" w:rightChars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三、收到和处理政府信息公开申请情况</w:t>
      </w:r>
    </w:p>
    <w:p w14:paraId="3EA6D97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5"/>
        <w:gridCol w:w="959"/>
        <w:gridCol w:w="3191"/>
        <w:gridCol w:w="689"/>
        <w:gridCol w:w="689"/>
        <w:gridCol w:w="689"/>
        <w:gridCol w:w="689"/>
        <w:gridCol w:w="689"/>
        <w:gridCol w:w="689"/>
        <w:gridCol w:w="689"/>
      </w:tblGrid>
      <w:tr w14:paraId="1030725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2392E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（本列数据的勾稽关系为：第一项加第二项之和，等于第三项加第四项之和）</w:t>
            </w:r>
          </w:p>
        </w:tc>
        <w:tc>
          <w:tcPr>
            <w:tcW w:w="482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D7743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申请人情况</w:t>
            </w:r>
          </w:p>
        </w:tc>
      </w:tr>
      <w:tr w14:paraId="293EB14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BEA0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952E8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自然人</w:t>
            </w:r>
          </w:p>
        </w:tc>
        <w:tc>
          <w:tcPr>
            <w:tcW w:w="344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CCE2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3BAE8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 w14:paraId="0301418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8996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BC58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4AF2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商业</w:t>
            </w:r>
          </w:p>
          <w:p w14:paraId="61BB6CF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B6E21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科研</w:t>
            </w:r>
          </w:p>
          <w:p w14:paraId="37ED916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机构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93616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社会公益组织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EABE2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法律服务机构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F180A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DA67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5EB4B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0B448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一、本年新收政府信息公开申请数量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E0F7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E3BB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13583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FDB29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0F357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73E5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6670B3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</w:tr>
      <w:tr w14:paraId="5946903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B67B0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二、上年结转政府信息公开申请数量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AD76A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76AFA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0D032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B98B1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9635F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AB879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B14678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</w:tr>
      <w:tr w14:paraId="271B77A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F02C8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三、本年度办理结果</w:t>
            </w:r>
          </w:p>
        </w:tc>
        <w:tc>
          <w:tcPr>
            <w:tcW w:w="41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8CD06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（一）予以公开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0EDE1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742DE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70B48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CB9B8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239E3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29B19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6380A1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</w:tr>
      <w:tr w14:paraId="7389C96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AAFD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D804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（二）部分公开（区分处理的，只计这一情形，不计其他情形）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3ED30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D9DD9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D088B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1666B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48509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C907F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4CD3A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</w:tr>
      <w:tr w14:paraId="504ED63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59CF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52D9B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（三）不予公开</w:t>
            </w:r>
          </w:p>
        </w:tc>
        <w:tc>
          <w:tcPr>
            <w:tcW w:w="3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3CD5B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1.属于国家秘密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EE6157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FD07D6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974A9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D1C5CE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403EBA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0D87F4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2BB06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</w:tr>
      <w:tr w14:paraId="442B37F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2C68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7BFA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9C173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2.其他法律行政法规禁止公开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69E8E6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B5505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A1B2F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EE6FD7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044732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E071A2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1A4578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</w:tr>
      <w:tr w14:paraId="4DF5025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8E0B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1944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2ED3C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3.危及“三安全一稳定”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CBFF3B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EFAB6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819F99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173D94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2C686F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A3044E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AA0780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</w:tr>
      <w:tr w14:paraId="183234A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C322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F65B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24663A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4.保护第三方合法权益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742ABE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96D93B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D656BB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0E90BA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768917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EA7E73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3BD976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</w:tr>
      <w:tr w14:paraId="2855CDB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1212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AB93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3FA408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5.属于三类内部事务信息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BBFD6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F0F2BD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9E10C6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6DC27B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78F16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E2854C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A414E3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</w:tr>
      <w:tr w14:paraId="4873D30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3012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615F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089D0A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6.属于四类过程性信息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020147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403554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B61C97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257ED0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523A9D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844D85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E8D934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</w:tr>
      <w:tr w14:paraId="15723D8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9518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72B7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D281FA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7.属于行政执法案卷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66E3D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ECADE5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C8EF67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D33C62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261F5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0C2804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34A38A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</w:tr>
      <w:tr w14:paraId="753DD39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B215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9220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C7842E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8.属于行政查询事项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2C5954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E8C5E6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F7F76C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AD3196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C40ACB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71C446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0DE3BC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</w:tr>
      <w:tr w14:paraId="797D9F5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D17A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CF0B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（四）无法提供</w:t>
            </w:r>
          </w:p>
        </w:tc>
        <w:tc>
          <w:tcPr>
            <w:tcW w:w="3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BCF0D4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1.本机关不掌握相关政府信息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CDE540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4853D2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FCD6CE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590D86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CF94A1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888B2E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5D0F8D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</w:tr>
      <w:tr w14:paraId="7C78A00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2EEF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E329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E66513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2.没有现成信息需要另行制作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F4503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D6E90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40E68E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C39833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E019EB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389501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C8E100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</w:tr>
      <w:tr w14:paraId="7D33756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BA8A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8FA2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87BBE4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3.补正后申请内容仍不明确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0D00BB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2DD1F1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D6F49C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EB2879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2D9D1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084F0D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980E9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</w:tr>
      <w:tr w14:paraId="3D10748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4385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C831B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（五）不予处理</w:t>
            </w:r>
          </w:p>
        </w:tc>
        <w:tc>
          <w:tcPr>
            <w:tcW w:w="3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98AED3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1.信访举报投诉类申请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87C7B3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75FF7F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21FFB3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6D45A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6034CB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FBC933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07A7B7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</w:tr>
      <w:tr w14:paraId="7E13088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3F0B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4474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A7F221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2.重复申请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538C66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D90576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C7988E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BABBB4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19C97B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86D56C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FC2928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</w:tr>
      <w:tr w14:paraId="00D52E8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15A6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CC80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EADF1B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3.要求提供公开出版物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64A347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89E678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E7E543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750DE5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E47F49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F2BB87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9DCF19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</w:tr>
      <w:tr w14:paraId="6CA0524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0C49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64DF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C6145D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4.无正当理由大量反复申请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1E5BD4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1BF4B4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12FE2F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A88BA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A3394F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C30095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E1BDEC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</w:tr>
      <w:tr w14:paraId="58FDF6F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5D05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6D0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0139B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5.要求行政机关确认或重新出具已获取信息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4B1CCD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D01F86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480C3C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62FD88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2F8C4F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6986B2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448CE5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</w:tr>
      <w:tr w14:paraId="48AE363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0936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98167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（六）其他处理</w:t>
            </w:r>
          </w:p>
        </w:tc>
        <w:tc>
          <w:tcPr>
            <w:tcW w:w="3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D54D0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1.申请人无正当理由逾期不补正、行政机关不再处理其政府信息公开申请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1F050F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A5AB14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F882B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16CAC0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1EAF55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C0DB8F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18C931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</w:tr>
      <w:tr w14:paraId="6D79E7B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F08A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8E89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B7BF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2.申请人逾期未按收费通知要求缴纳费用、行政机关不再处理其政府信息公开申请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6AFFD8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DF26AF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BEBC34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28CD51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9BE999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5AFB23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58744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</w:tr>
      <w:tr w14:paraId="5A4D611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13B5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2029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FB4D9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3.其他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FCE010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5017F6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5DFA17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894175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F7612C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BACAAD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0347F9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</w:tr>
      <w:tr w14:paraId="2D5F2D1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0952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BC88A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（七）总计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103426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8C54B7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FAB327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C8DC64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2FCC92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CFDFBC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93119B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</w:tr>
      <w:tr w14:paraId="3986EDB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C3E1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四、结转下年度继续办理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5AB44F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F87167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778B66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D6173D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BC4B46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615573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E0EFBB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</w:tr>
    </w:tbl>
    <w:p w14:paraId="1BF6316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68528C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p w14:paraId="7BABBA4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458213B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78B33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0F6B0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行政诉讼</w:t>
            </w:r>
          </w:p>
        </w:tc>
      </w:tr>
      <w:tr w14:paraId="50989AF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1AD9E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B2AE4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AB29A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8384D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C96A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5C58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76627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复议后起诉</w:t>
            </w:r>
          </w:p>
        </w:tc>
      </w:tr>
      <w:tr w14:paraId="5FDD314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883E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5639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0D10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A99A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69EA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A880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B167C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E512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AF290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4C664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50BEB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DB8B8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7AFBA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C0282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F1D78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 w14:paraId="6B18AF7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EF7DD2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73FA7F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BC47F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3ED61D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13A0B6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3803E4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7DE581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485BF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3C2A8F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80E318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F49E9E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952C33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B58AB7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7713A5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D41F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eastAsia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 w14:paraId="5ECABF2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03EED84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五、存在的主要问题及改进情况</w:t>
      </w:r>
    </w:p>
    <w:p w14:paraId="0AC0E73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一是部分信息公开的时效性有待进一步提高，不能满足新形势下的信息服务工作；二是政策解读的针对性和实用性还需加强，公开的质量还有待提高；三是群众对政务公开平台的关注度还不够，影响面还不够广。下一步，我局将积极组织业务骨干参加市、区相关培训，切实提升业务能力水平，加大对招商政策的研究解读，认真梳理公开惠企政策，帮助企业积极争取，齐心协力把支持民营企业经济发展的政策措施落到实处。</w:t>
      </w:r>
    </w:p>
    <w:p w14:paraId="092433F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六、其他需要报告的事项</w:t>
      </w:r>
    </w:p>
    <w:p w14:paraId="58861C2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本年度，未收取信息处理费。</w:t>
      </w:r>
      <w:bookmarkStart w:id="0" w:name="_GoBack"/>
      <w:bookmarkEnd w:id="0"/>
    </w:p>
    <w:p w14:paraId="09403E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C832C3"/>
    <w:rsid w:val="124332CF"/>
    <w:rsid w:val="19E3241A"/>
    <w:rsid w:val="37B6784D"/>
    <w:rsid w:val="3D82046B"/>
    <w:rsid w:val="3F011DBB"/>
    <w:rsid w:val="41C25299"/>
    <w:rsid w:val="6DF04DCF"/>
    <w:rsid w:val="6FCF35D4"/>
    <w:rsid w:val="70C3042B"/>
    <w:rsid w:val="780C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510</Words>
  <Characters>522</Characters>
  <Lines>0</Lines>
  <Paragraphs>0</Paragraphs>
  <TotalTime>18</TotalTime>
  <ScaleCrop>false</ScaleCrop>
  <LinksUpToDate>false</LinksUpToDate>
  <CharactersWithSpaces>523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卢小圆⊙﹏⊙</cp:lastModifiedBy>
  <cp:lastPrinted>2021-11-08T10:08:00Z</cp:lastPrinted>
  <dcterms:modified xsi:type="dcterms:W3CDTF">2025-01-22T15:50:51Z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4C4C2E3DA58A433CBFDAE22CB651D09F_13</vt:lpwstr>
  </property>
  <property fmtid="{D5CDD505-2E9C-101B-9397-08002B2CF9AE}" pid="4" name="KSOTemplateDocerSaveRecord">
    <vt:lpwstr>eyJoZGlkIjoiNzAzMmQwYzFmNzMxMjI5YjhjZjRkYmUxMzJiYmQ4MWQiLCJ1c2VySWQiOiIyMTIzNTUzNDYifQ==</vt:lpwstr>
  </property>
</Properties>
</file>