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D5527">
      <w:pPr>
        <w:spacing w:line="240" w:lineRule="atLeast"/>
        <w:jc w:val="left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 w14:paraId="028D78BE">
      <w:pPr>
        <w:pStyle w:val="2"/>
        <w:spacing w:line="0" w:lineRule="atLeast"/>
        <w:jc w:val="center"/>
        <w:rPr>
          <w:rFonts w:ascii="方正小标宋简体" w:eastAsia="方正小标宋简体" w:hAnsiTheme="majorEastAsia" w:cstheme="majorEastAsia"/>
          <w:kern w:val="0"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kern w:val="0"/>
          <w:sz w:val="44"/>
          <w:szCs w:val="44"/>
        </w:rPr>
        <w:t>面试考生须知</w:t>
      </w:r>
    </w:p>
    <w:p w14:paraId="63FD6F85">
      <w:pPr>
        <w:pStyle w:val="2"/>
        <w:spacing w:line="240" w:lineRule="atLeast"/>
        <w:rPr>
          <w:rFonts w:ascii="Times New Roman" w:hAnsi="Times New Roman" w:eastAsia="仿宋_GB2312"/>
          <w:kern w:val="0"/>
          <w:sz w:val="32"/>
          <w:szCs w:val="32"/>
        </w:rPr>
      </w:pPr>
    </w:p>
    <w:p w14:paraId="0DBF568A">
      <w:pPr>
        <w:spacing w:line="6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一、考生须按照公布的面试时间安排，在当天面试开考前</w:t>
      </w:r>
      <w:r>
        <w:rPr>
          <w:rFonts w:hint="eastAsia" w:eastAsia="仿宋_GB2312"/>
          <w:kern w:val="0"/>
          <w:sz w:val="32"/>
          <w:szCs w:val="32"/>
        </w:rPr>
        <w:t>30</w:t>
      </w:r>
      <w:r>
        <w:rPr>
          <w:rFonts w:eastAsia="仿宋_GB2312"/>
          <w:kern w:val="0"/>
          <w:sz w:val="32"/>
          <w:szCs w:val="32"/>
        </w:rPr>
        <w:t>分钟凭本人笔试准考证和身份证到指定考场报到，参加面试抽签。考生所携带的通讯工具和音频、视频发射、接收设备关闭后连同背包、书包等其他物品交工作人员统一保管、考完离场时领回。</w:t>
      </w:r>
    </w:p>
    <w:p w14:paraId="689E53CE">
      <w:pPr>
        <w:widowControl/>
        <w:shd w:val="clear" w:color="auto" w:fill="FFFFFF"/>
        <w:adjustRightInd w:val="0"/>
        <w:spacing w:line="660" w:lineRule="exact"/>
        <w:ind w:firstLine="480" w:firstLineChars="15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二、面试当天上午</w:t>
      </w:r>
      <w:r>
        <w:rPr>
          <w:rFonts w:hint="eastAsia" w:eastAsia="仿宋_GB2312"/>
          <w:kern w:val="0"/>
          <w:sz w:val="32"/>
          <w:szCs w:val="32"/>
        </w:rPr>
        <w:t>9</w:t>
      </w:r>
      <w:r>
        <w:rPr>
          <w:rFonts w:eastAsia="仿宋_GB2312"/>
          <w:kern w:val="0"/>
          <w:sz w:val="32"/>
          <w:szCs w:val="32"/>
        </w:rPr>
        <w:t>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00</w:t>
      </w:r>
      <w:r>
        <w:rPr>
          <w:rFonts w:eastAsia="仿宋_GB2312"/>
          <w:kern w:val="0"/>
          <w:sz w:val="32"/>
          <w:szCs w:val="32"/>
        </w:rPr>
        <w:t>没有进入候考室的考生，按自动放弃面试资格处理；对证件携带不齐的，取消面试资格。</w:t>
      </w:r>
    </w:p>
    <w:p w14:paraId="00AA37FE">
      <w:pPr>
        <w:spacing w:line="6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三、</w:t>
      </w:r>
      <w:r>
        <w:rPr>
          <w:rFonts w:eastAsia="仿宋_GB2312"/>
          <w:sz w:val="32"/>
          <w:szCs w:val="32"/>
        </w:rPr>
        <w:t>考生不得穿制服或有明显文字或图案标识的服装参加面试。</w:t>
      </w:r>
    </w:p>
    <w:p w14:paraId="6FA0AE1C">
      <w:pPr>
        <w:spacing w:line="6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四、考生报到后，工作人员组织考生抽签，决定面试的先后顺序，考生应按抽签确定的面试顺序进行面试。</w:t>
      </w:r>
    </w:p>
    <w:p w14:paraId="656791B6">
      <w:pPr>
        <w:spacing w:line="6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考生本人未进行面试之前不得擅自离开候考室。需上洗手间的，须经工作人员同意，并由工作人员陪同前往。候考考生因其它原因要求离开考场的，视为放弃面试资格，并须当场提出书面申请，经考场主考同意后按弃考处理。严禁任何人向考生传递试题信息。</w:t>
      </w:r>
    </w:p>
    <w:p w14:paraId="30ECC8D9">
      <w:pPr>
        <w:spacing w:line="6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六、考生必须以普通话回答评委提问。在面试中，应严格按照评委的提问回答，不得报告、透露或暗示个人信息，其身份以抽签编码显示。考生对评委的提问不清楚的，可要求评委重新念题。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 w14:paraId="485F3B97">
      <w:pPr>
        <w:spacing w:line="6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 w14:paraId="0921C823">
      <w:pPr>
        <w:spacing w:line="6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八、考生在面试完毕取得成绩回执后，应立即离开考场，不得在考场附近逗留。</w:t>
      </w:r>
    </w:p>
    <w:p w14:paraId="02F133D5">
      <w:pPr>
        <w:spacing w:line="6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九、考生应接受现场工作人员的管理，对违反面试规定的，将按照《事业单位公开招聘违纪违规行为处理规定》进行严肃处理。</w:t>
      </w:r>
    </w:p>
    <w:p w14:paraId="37EA821D">
      <w:pPr>
        <w:spacing w:line="6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十、疫情防控要求：</w:t>
      </w:r>
    </w:p>
    <w:p w14:paraId="4F64EE60">
      <w:pPr>
        <w:spacing w:line="660" w:lineRule="exact"/>
        <w:ind w:firstLine="640" w:firstLineChars="200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（一）考生入场、候考及考试。</w:t>
      </w:r>
    </w:p>
    <w:p w14:paraId="6FB80DF3">
      <w:pPr>
        <w:spacing w:line="6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1.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kern w:val="0"/>
          <w:sz w:val="32"/>
          <w:szCs w:val="32"/>
        </w:rPr>
        <w:t>8</w:t>
      </w:r>
      <w:r>
        <w:rPr>
          <w:rFonts w:eastAsia="仿宋_GB2312"/>
          <w:kern w:val="0"/>
          <w:sz w:val="32"/>
          <w:szCs w:val="32"/>
        </w:rPr>
        <w:t>:</w:t>
      </w:r>
      <w:r>
        <w:rPr>
          <w:rFonts w:hint="eastAsia" w:eastAsia="仿宋_GB2312"/>
          <w:kern w:val="0"/>
          <w:sz w:val="32"/>
          <w:szCs w:val="32"/>
        </w:rPr>
        <w:t>45</w:t>
      </w:r>
      <w:r>
        <w:rPr>
          <w:rFonts w:eastAsia="仿宋_GB2312"/>
          <w:kern w:val="0"/>
          <w:sz w:val="32"/>
          <w:szCs w:val="32"/>
        </w:rPr>
        <w:t>到</w:t>
      </w:r>
      <w:r>
        <w:rPr>
          <w:rFonts w:hint="eastAsia" w:eastAsia="仿宋_GB2312"/>
          <w:kern w:val="0"/>
          <w:sz w:val="32"/>
          <w:szCs w:val="32"/>
        </w:rPr>
        <w:t>9</w:t>
      </w:r>
      <w:r>
        <w:rPr>
          <w:rFonts w:eastAsia="仿宋_GB2312"/>
          <w:kern w:val="0"/>
          <w:sz w:val="32"/>
          <w:szCs w:val="32"/>
        </w:rPr>
        <w:t>: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00</w:t>
      </w:r>
      <w:r>
        <w:rPr>
          <w:rFonts w:eastAsia="仿宋_GB2312"/>
          <w:kern w:val="0"/>
          <w:sz w:val="32"/>
          <w:szCs w:val="32"/>
        </w:rPr>
        <w:t>组织入场。考生须按要求佩戴口罩，逐一做好体温检测，核查身份证、准考证，并出示“粤康码”、“通信大数据行程卡”以及考前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72</w:t>
      </w:r>
      <w:r>
        <w:rPr>
          <w:rFonts w:eastAsia="仿宋_GB2312"/>
          <w:kern w:val="0"/>
          <w:sz w:val="32"/>
          <w:szCs w:val="32"/>
        </w:rPr>
        <w:t>小时内的核酸检测</w:t>
      </w:r>
      <w:r>
        <w:rPr>
          <w:rFonts w:hint="eastAsia" w:eastAsia="仿宋_GB2312"/>
          <w:kern w:val="0"/>
          <w:sz w:val="32"/>
          <w:szCs w:val="32"/>
          <w:lang w:eastAsia="zh-CN"/>
        </w:rPr>
        <w:t>阴性证明（电子、纸质均可）</w:t>
      </w:r>
      <w:r>
        <w:rPr>
          <w:rFonts w:eastAsia="仿宋_GB2312"/>
          <w:kern w:val="0"/>
          <w:sz w:val="32"/>
          <w:szCs w:val="32"/>
        </w:rPr>
        <w:t>。体温正常、“粤康码”为绿码，“通信大数据行程卡”为绿卡，并提供新型冠状病毒核酸检测阴性</w:t>
      </w:r>
      <w:r>
        <w:rPr>
          <w:rFonts w:hint="eastAsia" w:eastAsia="仿宋_GB2312"/>
          <w:kern w:val="0"/>
          <w:sz w:val="32"/>
          <w:szCs w:val="32"/>
          <w:lang w:eastAsia="zh-CN"/>
        </w:rPr>
        <w:t>证明</w:t>
      </w:r>
      <w:r>
        <w:rPr>
          <w:rFonts w:eastAsia="仿宋_GB2312"/>
          <w:kern w:val="0"/>
          <w:sz w:val="32"/>
          <w:szCs w:val="32"/>
        </w:rPr>
        <w:t>的人员，方可进入考点。</w:t>
      </w:r>
    </w:p>
    <w:p w14:paraId="50F4852A">
      <w:pPr>
        <w:spacing w:line="6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2.考生进入考场前宜用速干手消毒剂进行手消毒或者洗手，按照考场指引，分散有序入场，保持一米间隔。分批进入考场。</w:t>
      </w:r>
    </w:p>
    <w:p w14:paraId="4BB038EE">
      <w:pPr>
        <w:spacing w:line="6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 考生应自备一次性医用口罩或医用外科口罩，除核验身份和进行面试时按要求及时摘除口罩外，其余时间必须全程佩戴口罩。未佩戴口罩的考生不得进入考场，并视为自动放弃面试资格。</w:t>
      </w:r>
    </w:p>
    <w:p w14:paraId="6B65E85F">
      <w:pPr>
        <w:spacing w:line="6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4.考试实行封闭管理，进入考场的人员不得随意走动，不得在考场会见外来人员，无关人员不得进入考场。</w:t>
      </w:r>
    </w:p>
    <w:p w14:paraId="00FBAF29">
      <w:pPr>
        <w:spacing w:line="6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5.考生持本人有效居民身份证、笔试准考证（两证均应与报名时一致）进入考场，并将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72</w:t>
      </w:r>
      <w:r>
        <w:rPr>
          <w:rFonts w:eastAsia="仿宋_GB2312"/>
          <w:kern w:val="0"/>
          <w:sz w:val="32"/>
          <w:szCs w:val="32"/>
        </w:rPr>
        <w:t>小时内的新型冠状病毒核酸检测</w:t>
      </w:r>
      <w:r>
        <w:rPr>
          <w:rFonts w:hint="eastAsia" w:eastAsia="仿宋_GB2312"/>
          <w:kern w:val="0"/>
          <w:sz w:val="32"/>
          <w:szCs w:val="32"/>
          <w:lang w:eastAsia="zh-CN"/>
        </w:rPr>
        <w:t>阴性证明</w:t>
      </w:r>
      <w:r>
        <w:rPr>
          <w:rFonts w:eastAsia="仿宋_GB2312"/>
          <w:kern w:val="0"/>
          <w:sz w:val="32"/>
          <w:szCs w:val="32"/>
        </w:rPr>
        <w:t>交监考员，严禁携带其他与考试无关物件进入考场。证件不齐者，取消相应资格。</w:t>
      </w:r>
    </w:p>
    <w:p w14:paraId="73B38165">
      <w:pPr>
        <w:spacing w:line="6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6.考生在考场注意个人卫生习惯，文明咳嗽、不随地吐痰。</w:t>
      </w:r>
    </w:p>
    <w:p w14:paraId="0FA54792">
      <w:pPr>
        <w:spacing w:line="6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7.使用过的口罩必须投入指定的废弃口罩垃圾桶。</w:t>
      </w:r>
    </w:p>
    <w:p w14:paraId="72BBDC87">
      <w:pPr>
        <w:spacing w:line="6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8.考生面试结束时要按监考员的指令到候分室等待，不得大声喧哗，保持一米间距。</w:t>
      </w:r>
    </w:p>
    <w:p w14:paraId="00314BFC">
      <w:pPr>
        <w:spacing w:line="660" w:lineRule="exact"/>
        <w:ind w:firstLine="640" w:firstLineChars="200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（二）有以下情形之一的考生不能参加面试：</w:t>
      </w:r>
    </w:p>
    <w:p w14:paraId="34C4998C">
      <w:pPr>
        <w:spacing w:line="6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1.诊断为疑似或确诊</w:t>
      </w:r>
      <w:r>
        <w:rPr>
          <w:rFonts w:hint="eastAsia" w:eastAsia="仿宋_GB2312"/>
          <w:kern w:val="0"/>
          <w:sz w:val="32"/>
          <w:szCs w:val="32"/>
        </w:rPr>
        <w:t>新冠病毒感染</w:t>
      </w:r>
      <w:r>
        <w:rPr>
          <w:rFonts w:eastAsia="仿宋_GB2312"/>
          <w:kern w:val="0"/>
          <w:sz w:val="32"/>
          <w:szCs w:val="32"/>
        </w:rPr>
        <w:t>病例的考生、诊断为</w:t>
      </w:r>
      <w:bookmarkStart w:id="0" w:name="_GoBack"/>
      <w:r>
        <w:rPr>
          <w:rFonts w:hint="eastAsia" w:eastAsia="仿宋_GB2312"/>
          <w:kern w:val="0"/>
          <w:sz w:val="32"/>
          <w:szCs w:val="32"/>
        </w:rPr>
        <w:t>新冠</w:t>
      </w:r>
      <w:bookmarkEnd w:id="0"/>
      <w:r>
        <w:rPr>
          <w:rFonts w:hint="eastAsia" w:eastAsia="仿宋_GB2312"/>
          <w:kern w:val="0"/>
          <w:sz w:val="32"/>
          <w:szCs w:val="32"/>
        </w:rPr>
        <w:t>病毒感染</w:t>
      </w:r>
      <w:r>
        <w:rPr>
          <w:rFonts w:eastAsia="仿宋_GB2312"/>
          <w:kern w:val="0"/>
          <w:sz w:val="32"/>
          <w:szCs w:val="32"/>
        </w:rPr>
        <w:t>无症状感染者的考生、确定为</w:t>
      </w:r>
      <w:r>
        <w:rPr>
          <w:rFonts w:hint="eastAsia" w:eastAsia="仿宋_GB2312"/>
          <w:kern w:val="0"/>
          <w:sz w:val="32"/>
          <w:szCs w:val="32"/>
        </w:rPr>
        <w:t>新冠病毒感染</w:t>
      </w:r>
      <w:r>
        <w:rPr>
          <w:rFonts w:eastAsia="仿宋_GB2312"/>
          <w:kern w:val="0"/>
          <w:sz w:val="32"/>
          <w:szCs w:val="32"/>
        </w:rPr>
        <w:t>密切接触者的考生以及正处于隔离医学观察治疗、集中或居家隔离观察期的考生。</w:t>
      </w:r>
    </w:p>
    <w:p w14:paraId="1CDB773D">
      <w:pPr>
        <w:spacing w:line="6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2.“粤康码”显示为非绿码、“通信大数据行程卡”显示为非绿卡、无法提供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72</w:t>
      </w:r>
      <w:r>
        <w:rPr>
          <w:rFonts w:eastAsia="仿宋_GB2312"/>
          <w:kern w:val="0"/>
          <w:sz w:val="32"/>
          <w:szCs w:val="32"/>
        </w:rPr>
        <w:t>小时内的新型冠状病毒核酸检测</w:t>
      </w:r>
      <w:r>
        <w:rPr>
          <w:rFonts w:hint="eastAsia" w:eastAsia="仿宋_GB2312"/>
          <w:kern w:val="0"/>
          <w:sz w:val="32"/>
          <w:szCs w:val="32"/>
          <w:lang w:eastAsia="zh-CN"/>
        </w:rPr>
        <w:t>阴性证明</w:t>
      </w:r>
      <w:r>
        <w:rPr>
          <w:rFonts w:eastAsia="仿宋_GB2312"/>
          <w:kern w:val="0"/>
          <w:sz w:val="32"/>
          <w:szCs w:val="32"/>
        </w:rPr>
        <w:t>以及现场体温测量不正常(体温≥37.3℃ )的考生。</w:t>
      </w:r>
    </w:p>
    <w:p w14:paraId="764A9DFA">
      <w:pPr>
        <w:spacing w:line="6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3.考前14天内有国内中高风险地区旅居史或21天内有国（境）外、港澳台旅居史的考生。</w:t>
      </w:r>
    </w:p>
    <w:p w14:paraId="5EF25972">
      <w:pPr>
        <w:spacing w:line="6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4.国内高、中风险地区以及有高风险地区所在地级市、有中风险地区所在县（区）的考生。</w:t>
      </w:r>
    </w:p>
    <w:p w14:paraId="220A0DD4">
      <w:pPr>
        <w:spacing w:line="240" w:lineRule="atLeast"/>
        <w:ind w:firstLine="640" w:firstLineChars="200"/>
        <w:rPr>
          <w:rFonts w:eastAsia="仿宋_GB2312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3E29B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29C836F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1372F9"/>
    <w:rsid w:val="000730FA"/>
    <w:rsid w:val="0008106E"/>
    <w:rsid w:val="00090E24"/>
    <w:rsid w:val="000929AD"/>
    <w:rsid w:val="000A02E6"/>
    <w:rsid w:val="000C4C02"/>
    <w:rsid w:val="00132DA4"/>
    <w:rsid w:val="001372F9"/>
    <w:rsid w:val="001C0787"/>
    <w:rsid w:val="001F2EBA"/>
    <w:rsid w:val="0045051F"/>
    <w:rsid w:val="0045651C"/>
    <w:rsid w:val="00456A0D"/>
    <w:rsid w:val="004647FA"/>
    <w:rsid w:val="005C5071"/>
    <w:rsid w:val="005D312B"/>
    <w:rsid w:val="006D4902"/>
    <w:rsid w:val="008219C7"/>
    <w:rsid w:val="008424DC"/>
    <w:rsid w:val="008565F0"/>
    <w:rsid w:val="00B1667E"/>
    <w:rsid w:val="00B54D7F"/>
    <w:rsid w:val="00B65B09"/>
    <w:rsid w:val="00B851A3"/>
    <w:rsid w:val="00BE5B9E"/>
    <w:rsid w:val="00CC6099"/>
    <w:rsid w:val="00CE283E"/>
    <w:rsid w:val="00D029A1"/>
    <w:rsid w:val="00D26DE2"/>
    <w:rsid w:val="00D3296E"/>
    <w:rsid w:val="00D42366"/>
    <w:rsid w:val="00D61E18"/>
    <w:rsid w:val="00D85306"/>
    <w:rsid w:val="00DB574A"/>
    <w:rsid w:val="00E20912"/>
    <w:rsid w:val="00E2188C"/>
    <w:rsid w:val="00E43D1F"/>
    <w:rsid w:val="00FF21E3"/>
    <w:rsid w:val="023B52FD"/>
    <w:rsid w:val="039F33D0"/>
    <w:rsid w:val="077160B3"/>
    <w:rsid w:val="0B6E1947"/>
    <w:rsid w:val="18B859EA"/>
    <w:rsid w:val="1C4A761B"/>
    <w:rsid w:val="2EFD077F"/>
    <w:rsid w:val="3C3301EB"/>
    <w:rsid w:val="46E55DD2"/>
    <w:rsid w:val="4EF66DD3"/>
    <w:rsid w:val="5EDA394C"/>
    <w:rsid w:val="62436E1B"/>
    <w:rsid w:val="6CBE7E93"/>
    <w:rsid w:val="7750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99"/>
    <w:rPr>
      <w:rFonts w:ascii="宋体" w:hAnsi="Courier New"/>
      <w:szCs w:val="21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纯文本 Char"/>
    <w:link w:val="2"/>
    <w:semiHidden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1452</Words>
  <Characters>1482</Characters>
  <Lines>33</Lines>
  <Paragraphs>7</Paragraphs>
  <TotalTime>20</TotalTime>
  <ScaleCrop>false</ScaleCrop>
  <LinksUpToDate>false</LinksUpToDate>
  <CharactersWithSpaces>1486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2018-01-11T09:36:00Z</dcterms:created>
  <dc:creator>chenhaiyan</dc:creator>
  <cp:lastModifiedBy>斌</cp:lastModifiedBy>
  <cp:lastPrinted>2021-09-06T03:41:00Z</cp:lastPrinted>
  <dcterms:modified xsi:type="dcterms:W3CDTF">2025-12-17T03:26:01Z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E2B1F876B19C43DF830F3ED1C61BF00E</vt:lpwstr>
  </property>
  <property fmtid="{D5CDD505-2E9C-101B-9397-08002B2CF9AE}" pid="4" name="KSOTemplateDocerSaveRecord">
    <vt:lpwstr>eyJoZGlkIjoiZDc0ZTBhODJjNjVjZTY0ZWVlZGVhZjBkZjk0NDc0NzQiLCJ1c2VySWQiOiIzNTQ0MTEzMTkifQ==</vt:lpwstr>
  </property>
</Properties>
</file>