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3AFEEC">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0"/>
        <w:jc w:val="both"/>
        <w:textAlignment w:val="auto"/>
        <w:rPr>
          <w:rFonts w:ascii="宋体" w:hAnsi="宋体" w:eastAsia="宋体" w:cs="宋体"/>
          <w:color w:val="000000" w:themeColor="text1"/>
          <w:sz w:val="44"/>
          <w:szCs w:val="44"/>
          <w14:textFill>
            <w14:solidFill>
              <w14:schemeClr w14:val="tx1"/>
            </w14:solidFill>
          </w14:textFill>
        </w:rPr>
      </w:pPr>
    </w:p>
    <w:p w14:paraId="3C4713E4">
      <w:pPr>
        <w:keepNext w:val="0"/>
        <w:keepLines w:val="0"/>
        <w:pageBreakBefore w:val="0"/>
        <w:widowControl/>
        <w:kinsoku/>
        <w:wordWrap/>
        <w:overflowPunct/>
        <w:topLinePunct w:val="0"/>
        <w:autoSpaceDE/>
        <w:autoSpaceDN/>
        <w:bidi w:val="0"/>
        <w:adjustRightInd/>
        <w:snapToGrid/>
        <w:spacing w:line="600" w:lineRule="exact"/>
        <w:ind w:firstLine="0"/>
        <w:jc w:val="center"/>
        <w:textAlignment w:val="auto"/>
        <w:outlineLvl w:val="2"/>
        <w:rPr>
          <w:rFonts w:hint="eastAsia" w:ascii="方正小标宋简体" w:hAnsi="方正小标宋简体" w:eastAsia="方正小标宋简体" w:cs="方正小标宋简体"/>
          <w:b w:val="0"/>
          <w:bCs w:val="0"/>
          <w:color w:val="000000"/>
          <w:kern w:val="0"/>
          <w:sz w:val="44"/>
          <w:szCs w:val="44"/>
        </w:rPr>
      </w:pPr>
      <w:r>
        <w:rPr>
          <w:rFonts w:hint="eastAsia" w:ascii="方正小标宋简体" w:hAnsi="方正小标宋简体" w:eastAsia="方正小标宋简体" w:cs="方正小标宋简体"/>
          <w:b w:val="0"/>
          <w:bCs w:val="0"/>
          <w:color w:val="000000"/>
          <w:kern w:val="0"/>
          <w:sz w:val="44"/>
          <w:szCs w:val="44"/>
        </w:rPr>
        <w:t>湛江奋勇高新区社会管理与侨务局2025年度政府信息公开工作年度报告</w:t>
      </w:r>
    </w:p>
    <w:p w14:paraId="084474E5">
      <w:pPr>
        <w:pStyle w:val="4"/>
        <w:widowControl/>
        <w:shd w:val="clear" w:color="auto" w:fill="FFFFFF"/>
        <w:spacing w:beforeAutospacing="0" w:afterAutospacing="0" w:line="600" w:lineRule="exact"/>
        <w:ind w:firstLine="420"/>
        <w:jc w:val="both"/>
        <w:rPr>
          <w:rFonts w:hint="eastAsia" w:ascii="仿宋_GB2312" w:hAnsi="仿宋_GB2312" w:eastAsia="仿宋_GB2312" w:cs="仿宋_GB2312"/>
          <w:color w:val="000000"/>
          <w:sz w:val="32"/>
          <w:szCs w:val="32"/>
        </w:rPr>
      </w:pPr>
    </w:p>
    <w:p w14:paraId="1B311DBC">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sz w:val="32"/>
          <w:szCs w:val="32"/>
        </w:rPr>
        <w:t>本报告由湛江奋勇高新区社会管理与侨务局根据《中华人民共和国政府信息公开条例》和《国务院办公厅政府信息与政务公开办公室关于印发</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中华人民共和国政府信息公开工作年度报告格式</w:t>
      </w:r>
      <w:r>
        <w:rPr>
          <w:rFonts w:hint="eastAsia" w:ascii="仿宋_GB2312" w:hAnsi="仿宋_GB2312" w:eastAsia="仿宋_GB2312" w:cs="仿宋_GB2312"/>
          <w:color w:val="000000"/>
          <w:sz w:val="32"/>
          <w:szCs w:val="32"/>
          <w:lang w:eastAsia="zh-CN"/>
        </w:rPr>
        <w:t>〉的通知》</w:t>
      </w:r>
      <w:r>
        <w:rPr>
          <w:rFonts w:hint="eastAsia" w:ascii="仿宋_GB2312" w:hAnsi="仿宋_GB2312" w:eastAsia="仿宋_GB2312" w:cs="仿宋_GB2312"/>
          <w:color w:val="000000"/>
          <w:sz w:val="32"/>
          <w:szCs w:val="32"/>
        </w:rPr>
        <w:t>及广东省政府、湛江市政府关于政府信息公开工作的有关文件精神，并结合我局实际编写而成。全文包括总体情况、主动公开政府信息情况、收到和处理政府信息公开申请情况、政府信息公开行政复议、行政诉讼情况、存在的主要问题及改进情况、其他需要报告的事项等六部分内容。本年度报告中所列数据统计期限从2025年1月1日起至2025年12月31日止。本年度报告电子版可在“广东湛江奋勇高新区”（http://www.fenyong.gov.cn/）网站查询和下载。如对本报告有任何疑问，请与湛江奋勇高新区社会管理与侨务局联系。（地址：湛江奋勇高新区管委会机关大院，邮编：524232，联系电话：0759-8156289，电子邮箱：zjfygxq@163.com）</w:t>
      </w:r>
    </w:p>
    <w:p w14:paraId="0DD03B2A">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shd w:val="clear" w:color="auto" w:fill="FFFFFF"/>
          <w14:textFill>
            <w14:solidFill>
              <w14:schemeClr w14:val="tx1"/>
            </w14:solidFill>
          </w14:textFill>
        </w:rPr>
        <w:t>一、总体情况</w:t>
      </w:r>
    </w:p>
    <w:p w14:paraId="2D7594CC">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2025年，在区党工委、管委会的正确领导下，我局深入学习贯彻习近平总书记关于政务公开的重要论述和重要指示批示精神，认真落实省、市关于政务公开的工作部署，紧紧围绕职能职责和社会公众关切，不断提高工作透明度，提升人民群众信任感和满意度。</w:t>
      </w:r>
    </w:p>
    <w:p w14:paraId="712CEA78">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color w:val="000000"/>
          <w:kern w:val="0"/>
          <w:sz w:val="32"/>
          <w:szCs w:val="32"/>
        </w:rPr>
        <w:t>（一）加强组织领导。</w:t>
      </w:r>
      <w:r>
        <w:rPr>
          <w:rFonts w:hint="eastAsia" w:ascii="仿宋_GB2312" w:hAnsi="仿宋_GB2312" w:eastAsia="仿宋_GB2312" w:cs="仿宋_GB2312"/>
          <w:color w:val="000000"/>
          <w:kern w:val="0"/>
          <w:sz w:val="32"/>
          <w:szCs w:val="32"/>
        </w:rPr>
        <w:t>我局高度重视政务公开工作，成立了政务公开工作领导小组，由局长任组长，分管局领导任副组长，明确了政府信息公开工作的组织领导体制和工作职责，同时设立了专人负责政务公开资料的收集、梳理、汇总及上传，做到人员到位，狠抓落实。</w:t>
      </w:r>
    </w:p>
    <w:p w14:paraId="76122A39">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color w:val="000000"/>
          <w:kern w:val="0"/>
          <w:sz w:val="32"/>
          <w:szCs w:val="32"/>
        </w:rPr>
        <w:t>（二）做好疫情防控政策解读。</w:t>
      </w:r>
      <w:r>
        <w:rPr>
          <w:rFonts w:hint="eastAsia" w:ascii="仿宋_GB2312" w:hAnsi="仿宋_GB2312" w:eastAsia="仿宋_GB2312" w:cs="仿宋_GB2312"/>
          <w:color w:val="000000"/>
          <w:kern w:val="0"/>
          <w:sz w:val="32"/>
          <w:szCs w:val="32"/>
        </w:rPr>
        <w:t>一是及时发布</w:t>
      </w:r>
      <w:r>
        <w:rPr>
          <w:rFonts w:hint="eastAsia" w:ascii="仿宋_GB2312" w:hAnsi="仿宋_GB2312" w:eastAsia="仿宋_GB2312" w:cs="仿宋_GB2312"/>
          <w:color w:val="000000"/>
          <w:kern w:val="0"/>
          <w:sz w:val="32"/>
          <w:szCs w:val="32"/>
          <w:lang w:val="en-US" w:eastAsia="zh-CN"/>
        </w:rPr>
        <w:t>基孔肯雅热、登革热等蚊媒传染病</w:t>
      </w:r>
      <w:r>
        <w:rPr>
          <w:rFonts w:hint="eastAsia" w:ascii="仿宋_GB2312" w:hAnsi="仿宋_GB2312" w:eastAsia="仿宋_GB2312" w:cs="仿宋_GB2312"/>
          <w:color w:val="000000"/>
          <w:kern w:val="0"/>
          <w:sz w:val="32"/>
          <w:szCs w:val="32"/>
        </w:rPr>
        <w:t>疫情防控政策，在疫情防控政策内容更新或者新政策发布的第一时间及时通过门户网站、微信公众号等渠道予以公开。二是加</w:t>
      </w:r>
      <w:r>
        <w:rPr>
          <w:rFonts w:hint="eastAsia" w:ascii="仿宋_GB2312" w:hAnsi="仿宋_GB2312" w:eastAsia="仿宋_GB2312" w:cs="仿宋_GB2312"/>
          <w:color w:val="000000"/>
          <w:kern w:val="0"/>
          <w:sz w:val="32"/>
          <w:szCs w:val="32"/>
          <w:lang w:eastAsia="zh-CN"/>
        </w:rPr>
        <w:t>大</w:t>
      </w:r>
      <w:r>
        <w:rPr>
          <w:rFonts w:hint="eastAsia" w:ascii="仿宋_GB2312" w:hAnsi="仿宋_GB2312" w:eastAsia="仿宋_GB2312" w:cs="仿宋_GB2312"/>
          <w:color w:val="000000"/>
          <w:kern w:val="0"/>
          <w:sz w:val="32"/>
          <w:szCs w:val="32"/>
        </w:rPr>
        <w:t>疫情防控相关政策的解读力度，及时发布疫情防控相关解读文件。三是及时转发省、市官方媒体通报的疫情实时情况。</w:t>
      </w:r>
    </w:p>
    <w:p w14:paraId="3F455EB5">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color w:val="000000"/>
          <w:kern w:val="0"/>
          <w:sz w:val="32"/>
          <w:szCs w:val="32"/>
        </w:rPr>
        <w:t>（三）推进政务公开标准化。</w:t>
      </w:r>
      <w:r>
        <w:rPr>
          <w:rFonts w:hint="eastAsia" w:ascii="仿宋_GB2312" w:hAnsi="仿宋_GB2312" w:eastAsia="仿宋_GB2312" w:cs="仿宋_GB2312"/>
          <w:color w:val="000000"/>
          <w:kern w:val="0"/>
          <w:sz w:val="32"/>
          <w:szCs w:val="32"/>
        </w:rPr>
        <w:t>我局严格按照上级要求，坚持“以公开为常态，不公开为例外”原则，全面结合本系统工作实际，进一步做好重点领域信息公开，提升政务公开标准化规范化水平。</w:t>
      </w:r>
    </w:p>
    <w:p w14:paraId="62CE2050">
      <w:pPr>
        <w:pStyle w:val="4"/>
        <w:widowControl/>
        <w:shd w:val="clear" w:color="auto" w:fill="FFFFFF"/>
        <w:spacing w:beforeAutospacing="0" w:afterAutospacing="0" w:line="600" w:lineRule="exact"/>
        <w:ind w:firstLine="636" w:firstLineChars="199"/>
        <w:jc w:val="both"/>
        <w:rPr>
          <w:rFonts w:ascii="黑体" w:hAnsi="黑体" w:eastAsia="黑体" w:cs="黑体"/>
          <w:color w:val="000000" w:themeColor="text1"/>
          <w:sz w:val="32"/>
          <w:szCs w:val="32"/>
          <w:shd w:val="clear" w:color="auto" w:fill="FFFFFF"/>
          <w14:textFill>
            <w14:solidFill>
              <w14:schemeClr w14:val="tx1"/>
            </w14:solidFill>
          </w14:textFill>
        </w:rPr>
      </w:pPr>
      <w:r>
        <w:rPr>
          <w:rFonts w:hint="eastAsia" w:ascii="黑体" w:hAnsi="黑体" w:eastAsia="黑体" w:cs="黑体"/>
          <w:color w:val="000000" w:themeColor="text1"/>
          <w:sz w:val="32"/>
          <w:szCs w:val="32"/>
          <w:shd w:val="clear" w:color="auto" w:fill="FFFFFF"/>
          <w14:textFill>
            <w14:solidFill>
              <w14:schemeClr w14:val="tx1"/>
            </w14:solidFill>
          </w14:textFill>
        </w:rPr>
        <w:t>二、主动公开政府信息情况</w:t>
      </w:r>
    </w:p>
    <w:tbl>
      <w:tblPr>
        <w:tblStyle w:val="5"/>
        <w:tblW w:w="8638" w:type="dxa"/>
        <w:jc w:val="center"/>
        <w:tblLayout w:type="autofit"/>
        <w:tblCellMar>
          <w:top w:w="0" w:type="dxa"/>
          <w:left w:w="0" w:type="dxa"/>
          <w:bottom w:w="0" w:type="dxa"/>
          <w:right w:w="0" w:type="dxa"/>
        </w:tblCellMar>
      </w:tblPr>
      <w:tblGrid>
        <w:gridCol w:w="1720"/>
        <w:gridCol w:w="2435"/>
        <w:gridCol w:w="2435"/>
        <w:gridCol w:w="2048"/>
      </w:tblGrid>
      <w:tr w14:paraId="5FACC704">
        <w:tblPrEx>
          <w:tblCellMar>
            <w:top w:w="0" w:type="dxa"/>
            <w:left w:w="0" w:type="dxa"/>
            <w:bottom w:w="0" w:type="dxa"/>
            <w:right w:w="0" w:type="dxa"/>
          </w:tblCellMar>
        </w:tblPrEx>
        <w:trPr>
          <w:trHeight w:val="340" w:hRule="atLeast"/>
          <w:jc w:val="center"/>
        </w:trPr>
        <w:tc>
          <w:tcPr>
            <w:tcW w:w="8638"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14:paraId="1D51A3E1">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第二十条第（一）项</w:t>
            </w:r>
          </w:p>
        </w:tc>
      </w:tr>
      <w:tr w14:paraId="5B8D7311">
        <w:tblPrEx>
          <w:tblCellMar>
            <w:top w:w="0" w:type="dxa"/>
            <w:left w:w="0" w:type="dxa"/>
            <w:bottom w:w="0" w:type="dxa"/>
            <w:right w:w="0" w:type="dxa"/>
          </w:tblCellMar>
        </w:tblPrEx>
        <w:trPr>
          <w:trHeight w:val="340" w:hRule="atLeast"/>
          <w:jc w:val="center"/>
        </w:trPr>
        <w:tc>
          <w:tcPr>
            <w:tcW w:w="1720"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2C3C2844">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信息内容</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5B4F1602">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本年制发件数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52FEB7A3">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本年废止件数</w:t>
            </w:r>
          </w:p>
        </w:tc>
        <w:tc>
          <w:tcPr>
            <w:tcW w:w="2048"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47E239CE">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现行有效件数</w:t>
            </w:r>
          </w:p>
        </w:tc>
      </w:tr>
      <w:tr w14:paraId="68D715F2">
        <w:tblPrEx>
          <w:tblCellMar>
            <w:top w:w="0" w:type="dxa"/>
            <w:left w:w="0" w:type="dxa"/>
            <w:bottom w:w="0" w:type="dxa"/>
            <w:right w:w="0" w:type="dxa"/>
          </w:tblCellMar>
        </w:tblPrEx>
        <w:trPr>
          <w:trHeight w:val="340" w:hRule="atLeast"/>
          <w:jc w:val="center"/>
        </w:trPr>
        <w:tc>
          <w:tcPr>
            <w:tcW w:w="1720"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14FD08C7">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规章</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14:paraId="58EAE89C">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14:paraId="6A40A22B">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0</w:t>
            </w:r>
          </w:p>
        </w:tc>
        <w:tc>
          <w:tcPr>
            <w:tcW w:w="2048" w:type="dxa"/>
            <w:tcBorders>
              <w:top w:val="nil"/>
              <w:left w:val="nil"/>
              <w:bottom w:val="single" w:color="auto" w:sz="8" w:space="0"/>
              <w:right w:val="single" w:color="auto" w:sz="8" w:space="0"/>
            </w:tcBorders>
            <w:shd w:val="clear" w:color="auto" w:fill="auto"/>
            <w:tcMar>
              <w:left w:w="57" w:type="dxa"/>
              <w:right w:w="57" w:type="dxa"/>
            </w:tcMar>
            <w:vAlign w:val="center"/>
          </w:tcPr>
          <w:p w14:paraId="33CAB3FF">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0</w:t>
            </w:r>
          </w:p>
        </w:tc>
      </w:tr>
      <w:tr w14:paraId="263D6ABA">
        <w:tblPrEx>
          <w:tblCellMar>
            <w:top w:w="0" w:type="dxa"/>
            <w:left w:w="0" w:type="dxa"/>
            <w:bottom w:w="0" w:type="dxa"/>
            <w:right w:w="0" w:type="dxa"/>
          </w:tblCellMar>
        </w:tblPrEx>
        <w:trPr>
          <w:trHeight w:val="340" w:hRule="atLeast"/>
          <w:jc w:val="center"/>
        </w:trPr>
        <w:tc>
          <w:tcPr>
            <w:tcW w:w="1720"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617AC703">
            <w:pPr>
              <w:widowControl/>
              <w:spacing w:line="5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行政规范性文件</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14:paraId="0BB98136">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14:paraId="130E1794">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0</w:t>
            </w:r>
          </w:p>
        </w:tc>
        <w:tc>
          <w:tcPr>
            <w:tcW w:w="2048" w:type="dxa"/>
            <w:tcBorders>
              <w:top w:val="nil"/>
              <w:left w:val="nil"/>
              <w:bottom w:val="single" w:color="auto" w:sz="8" w:space="0"/>
              <w:right w:val="single" w:color="auto" w:sz="8" w:space="0"/>
            </w:tcBorders>
            <w:shd w:val="clear" w:color="auto" w:fill="auto"/>
            <w:tcMar>
              <w:left w:w="57" w:type="dxa"/>
              <w:right w:w="57" w:type="dxa"/>
            </w:tcMar>
            <w:vAlign w:val="center"/>
          </w:tcPr>
          <w:p w14:paraId="10155F16">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0</w:t>
            </w:r>
          </w:p>
        </w:tc>
      </w:tr>
      <w:tr w14:paraId="0EC08AF8">
        <w:tblPrEx>
          <w:tblCellMar>
            <w:top w:w="0" w:type="dxa"/>
            <w:left w:w="0" w:type="dxa"/>
            <w:bottom w:w="0" w:type="dxa"/>
            <w:right w:w="0" w:type="dxa"/>
          </w:tblCellMar>
        </w:tblPrEx>
        <w:trPr>
          <w:trHeight w:val="340" w:hRule="atLeast"/>
          <w:jc w:val="center"/>
        </w:trPr>
        <w:tc>
          <w:tcPr>
            <w:tcW w:w="8638"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14AF38FD">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第二十条第（五）项</w:t>
            </w:r>
          </w:p>
        </w:tc>
      </w:tr>
      <w:tr w14:paraId="391DB12C">
        <w:tblPrEx>
          <w:tblCellMar>
            <w:top w:w="0" w:type="dxa"/>
            <w:left w:w="0" w:type="dxa"/>
            <w:bottom w:w="0" w:type="dxa"/>
            <w:right w:w="0" w:type="dxa"/>
          </w:tblCellMar>
        </w:tblPrEx>
        <w:trPr>
          <w:trHeight w:val="340" w:hRule="atLeast"/>
          <w:jc w:val="center"/>
        </w:trPr>
        <w:tc>
          <w:tcPr>
            <w:tcW w:w="1720"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25C1C63D">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信息内容</w:t>
            </w:r>
          </w:p>
        </w:tc>
        <w:tc>
          <w:tcPr>
            <w:tcW w:w="6918"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14:paraId="428839E8">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本年处理决定数量</w:t>
            </w:r>
          </w:p>
        </w:tc>
      </w:tr>
      <w:tr w14:paraId="7DA7968E">
        <w:tblPrEx>
          <w:tblCellMar>
            <w:top w:w="0" w:type="dxa"/>
            <w:left w:w="0" w:type="dxa"/>
            <w:bottom w:w="0" w:type="dxa"/>
            <w:right w:w="0" w:type="dxa"/>
          </w:tblCellMar>
        </w:tblPrEx>
        <w:trPr>
          <w:trHeight w:val="340" w:hRule="atLeast"/>
          <w:jc w:val="center"/>
        </w:trPr>
        <w:tc>
          <w:tcPr>
            <w:tcW w:w="1720"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42C71B52">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行政许可</w:t>
            </w:r>
          </w:p>
        </w:tc>
        <w:tc>
          <w:tcPr>
            <w:tcW w:w="6918"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14:paraId="6C04BA73">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0</w:t>
            </w:r>
          </w:p>
        </w:tc>
      </w:tr>
      <w:tr w14:paraId="3AA45FD7">
        <w:tblPrEx>
          <w:tblCellMar>
            <w:top w:w="0" w:type="dxa"/>
            <w:left w:w="0" w:type="dxa"/>
            <w:bottom w:w="0" w:type="dxa"/>
            <w:right w:w="0" w:type="dxa"/>
          </w:tblCellMar>
        </w:tblPrEx>
        <w:trPr>
          <w:trHeight w:val="340" w:hRule="atLeast"/>
          <w:jc w:val="center"/>
        </w:trPr>
        <w:tc>
          <w:tcPr>
            <w:tcW w:w="8638"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33BB0FAC">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第二十条第（六）项</w:t>
            </w:r>
          </w:p>
        </w:tc>
      </w:tr>
      <w:tr w14:paraId="6BC70CF3">
        <w:tblPrEx>
          <w:tblCellMar>
            <w:top w:w="0" w:type="dxa"/>
            <w:left w:w="0" w:type="dxa"/>
            <w:bottom w:w="0" w:type="dxa"/>
            <w:right w:w="0" w:type="dxa"/>
          </w:tblCellMar>
        </w:tblPrEx>
        <w:trPr>
          <w:trHeight w:val="340" w:hRule="atLeast"/>
          <w:jc w:val="center"/>
        </w:trPr>
        <w:tc>
          <w:tcPr>
            <w:tcW w:w="1720"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72ACD1A1">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信息内容</w:t>
            </w:r>
          </w:p>
        </w:tc>
        <w:tc>
          <w:tcPr>
            <w:tcW w:w="6918" w:type="dxa"/>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1AE89AA7">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本年处理决定数量</w:t>
            </w:r>
          </w:p>
        </w:tc>
      </w:tr>
      <w:tr w14:paraId="3028DE3C">
        <w:tblPrEx>
          <w:tblCellMar>
            <w:top w:w="0" w:type="dxa"/>
            <w:left w:w="0" w:type="dxa"/>
            <w:bottom w:w="0" w:type="dxa"/>
            <w:right w:w="0" w:type="dxa"/>
          </w:tblCellMar>
        </w:tblPrEx>
        <w:trPr>
          <w:trHeight w:val="340" w:hRule="atLeast"/>
          <w:jc w:val="center"/>
        </w:trPr>
        <w:tc>
          <w:tcPr>
            <w:tcW w:w="1720"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0FC78D84">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行政处罚</w:t>
            </w:r>
          </w:p>
        </w:tc>
        <w:tc>
          <w:tcPr>
            <w:tcW w:w="6918"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14:paraId="28FE7185">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0</w:t>
            </w:r>
          </w:p>
        </w:tc>
      </w:tr>
      <w:tr w14:paraId="42F9BDE7">
        <w:tblPrEx>
          <w:tblCellMar>
            <w:top w:w="0" w:type="dxa"/>
            <w:left w:w="0" w:type="dxa"/>
            <w:bottom w:w="0" w:type="dxa"/>
            <w:right w:w="0" w:type="dxa"/>
          </w:tblCellMar>
        </w:tblPrEx>
        <w:trPr>
          <w:trHeight w:val="340" w:hRule="atLeast"/>
          <w:jc w:val="center"/>
        </w:trPr>
        <w:tc>
          <w:tcPr>
            <w:tcW w:w="1720"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30E84735">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行政强制</w:t>
            </w:r>
          </w:p>
        </w:tc>
        <w:tc>
          <w:tcPr>
            <w:tcW w:w="6918"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14:paraId="0E6AA93C">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0</w:t>
            </w:r>
          </w:p>
        </w:tc>
      </w:tr>
      <w:tr w14:paraId="3FE45ADB">
        <w:tblPrEx>
          <w:tblCellMar>
            <w:top w:w="0" w:type="dxa"/>
            <w:left w:w="0" w:type="dxa"/>
            <w:bottom w:w="0" w:type="dxa"/>
            <w:right w:w="0" w:type="dxa"/>
          </w:tblCellMar>
        </w:tblPrEx>
        <w:trPr>
          <w:trHeight w:val="340" w:hRule="atLeast"/>
          <w:jc w:val="center"/>
        </w:trPr>
        <w:tc>
          <w:tcPr>
            <w:tcW w:w="8638"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646EACC3">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第二十条第（八）项</w:t>
            </w:r>
          </w:p>
        </w:tc>
      </w:tr>
      <w:tr w14:paraId="28CEF3DC">
        <w:tblPrEx>
          <w:tblCellMar>
            <w:top w:w="0" w:type="dxa"/>
            <w:left w:w="0" w:type="dxa"/>
            <w:bottom w:w="0" w:type="dxa"/>
            <w:right w:w="0" w:type="dxa"/>
          </w:tblCellMar>
        </w:tblPrEx>
        <w:trPr>
          <w:trHeight w:val="340" w:hRule="atLeast"/>
          <w:jc w:val="center"/>
        </w:trPr>
        <w:tc>
          <w:tcPr>
            <w:tcW w:w="1720"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2B93290D">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信息内容</w:t>
            </w:r>
          </w:p>
        </w:tc>
        <w:tc>
          <w:tcPr>
            <w:tcW w:w="6918"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14:paraId="466A551C">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本年收费金额（单位：万元）</w:t>
            </w:r>
          </w:p>
        </w:tc>
      </w:tr>
      <w:tr w14:paraId="7A058564">
        <w:tblPrEx>
          <w:tblCellMar>
            <w:top w:w="0" w:type="dxa"/>
            <w:left w:w="0" w:type="dxa"/>
            <w:bottom w:w="0" w:type="dxa"/>
            <w:right w:w="0" w:type="dxa"/>
          </w:tblCellMar>
        </w:tblPrEx>
        <w:trPr>
          <w:trHeight w:val="340" w:hRule="atLeast"/>
          <w:jc w:val="center"/>
        </w:trPr>
        <w:tc>
          <w:tcPr>
            <w:tcW w:w="1720"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5BF910AC">
            <w:pPr>
              <w:widowControl/>
              <w:spacing w:line="5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行政事业性收费</w:t>
            </w:r>
          </w:p>
        </w:tc>
        <w:tc>
          <w:tcPr>
            <w:tcW w:w="6918"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14:paraId="4E4635C8">
            <w:pPr>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0</w:t>
            </w:r>
          </w:p>
        </w:tc>
      </w:tr>
    </w:tbl>
    <w:p w14:paraId="0B42E627">
      <w:pPr>
        <w:pStyle w:val="4"/>
        <w:widowControl/>
        <w:shd w:val="clear" w:color="auto" w:fill="FFFFFF"/>
        <w:spacing w:beforeAutospacing="0" w:afterAutospacing="0" w:line="600" w:lineRule="exact"/>
        <w:jc w:val="both"/>
        <w:rPr>
          <w:rFonts w:ascii="仿宋_GB2312" w:hAnsi="仿宋_GB2312" w:eastAsia="仿宋_GB2312" w:cs="仿宋_GB2312"/>
          <w:color w:val="000000" w:themeColor="text1"/>
          <w:sz w:val="28"/>
          <w:szCs w:val="28"/>
          <w14:textFill>
            <w14:solidFill>
              <w14:schemeClr w14:val="tx1"/>
            </w14:solidFill>
          </w14:textFill>
        </w:rPr>
      </w:pPr>
      <w:r>
        <w:rPr>
          <w:rFonts w:hint="eastAsia" w:ascii="黑体" w:hAnsi="黑体" w:eastAsia="黑体" w:cs="黑体"/>
          <w:color w:val="000000" w:themeColor="text1"/>
          <w:sz w:val="32"/>
          <w:szCs w:val="32"/>
          <w:shd w:val="clear" w:color="auto" w:fill="FFFFFF"/>
          <w14:textFill>
            <w14:solidFill>
              <w14:schemeClr w14:val="tx1"/>
            </w14:solidFill>
          </w14:textFill>
        </w:rPr>
        <w:t>三、收到和处理政府信息公开申请情况</w:t>
      </w:r>
    </w:p>
    <w:tbl>
      <w:tblPr>
        <w:tblStyle w:val="5"/>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75"/>
        <w:gridCol w:w="959"/>
        <w:gridCol w:w="3191"/>
        <w:gridCol w:w="689"/>
        <w:gridCol w:w="689"/>
        <w:gridCol w:w="689"/>
        <w:gridCol w:w="689"/>
        <w:gridCol w:w="689"/>
        <w:gridCol w:w="689"/>
        <w:gridCol w:w="689"/>
      </w:tblGrid>
      <w:tr w14:paraId="3425B72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vMerge w:val="restart"/>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14:paraId="3DBBBE77">
            <w:pPr>
              <w:widowControl/>
              <w:spacing w:line="60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（本列数据的勾稽关系为：第一项加第二项之和，等于第三项加第四项之和）</w:t>
            </w:r>
          </w:p>
        </w:tc>
        <w:tc>
          <w:tcPr>
            <w:tcW w:w="4998" w:type="dxa"/>
            <w:gridSpan w:val="7"/>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5E6F8B23">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申请人情况</w:t>
            </w:r>
          </w:p>
        </w:tc>
      </w:tr>
      <w:tr w14:paraId="0D5DCCC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14:paraId="0872A379">
            <w:pPr>
              <w:spacing w:line="600" w:lineRule="exact"/>
              <w:rPr>
                <w:rFonts w:ascii="仿宋_GB2312" w:hAnsi="仿宋_GB2312" w:eastAsia="仿宋_GB2312" w:cs="仿宋_GB2312"/>
                <w:color w:val="000000" w:themeColor="text1"/>
                <w:sz w:val="28"/>
                <w:szCs w:val="28"/>
                <w14:textFill>
                  <w14:solidFill>
                    <w14:schemeClr w14:val="tx1"/>
                  </w14:solidFill>
                </w14:textFill>
              </w:rPr>
            </w:pPr>
          </w:p>
        </w:tc>
        <w:tc>
          <w:tcPr>
            <w:tcW w:w="714" w:type="dxa"/>
            <w:vMerge w:val="restart"/>
            <w:tcBorders>
              <w:top w:val="nil"/>
              <w:left w:val="nil"/>
              <w:bottom w:val="single" w:color="auto" w:sz="8" w:space="0"/>
              <w:right w:val="single" w:color="auto" w:sz="8" w:space="0"/>
            </w:tcBorders>
            <w:shd w:val="clear" w:color="auto" w:fill="auto"/>
            <w:tcMar>
              <w:left w:w="57" w:type="dxa"/>
              <w:right w:w="57" w:type="dxa"/>
            </w:tcMar>
            <w:vAlign w:val="center"/>
          </w:tcPr>
          <w:p w14:paraId="0B2A25E6">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自然人</w:t>
            </w:r>
          </w:p>
        </w:tc>
        <w:tc>
          <w:tcPr>
            <w:tcW w:w="3570" w:type="dxa"/>
            <w:gridSpan w:val="5"/>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4A265136">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法人或其他组织</w:t>
            </w:r>
          </w:p>
        </w:tc>
        <w:tc>
          <w:tcPr>
            <w:tcW w:w="714" w:type="dxa"/>
            <w:vMerge w:val="restart"/>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14:paraId="2B7704CD">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总计</w:t>
            </w:r>
          </w:p>
        </w:tc>
      </w:tr>
      <w:tr w14:paraId="5B15EA4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14:paraId="47CD9178">
            <w:pPr>
              <w:spacing w:line="600" w:lineRule="exact"/>
              <w:rPr>
                <w:rFonts w:ascii="仿宋_GB2312" w:hAnsi="仿宋_GB2312" w:eastAsia="仿宋_GB2312" w:cs="仿宋_GB2312"/>
                <w:color w:val="000000" w:themeColor="text1"/>
                <w:sz w:val="28"/>
                <w:szCs w:val="28"/>
                <w14:textFill>
                  <w14:solidFill>
                    <w14:schemeClr w14:val="tx1"/>
                  </w14:solidFill>
                </w14:textFill>
              </w:rPr>
            </w:pPr>
          </w:p>
        </w:tc>
        <w:tc>
          <w:tcPr>
            <w:tcW w:w="714" w:type="dxa"/>
            <w:vMerge w:val="continue"/>
            <w:tcBorders>
              <w:top w:val="nil"/>
              <w:left w:val="nil"/>
              <w:bottom w:val="single" w:color="auto" w:sz="8" w:space="0"/>
              <w:right w:val="single" w:color="auto" w:sz="8" w:space="0"/>
            </w:tcBorders>
            <w:shd w:val="clear" w:color="auto" w:fill="auto"/>
            <w:tcMar>
              <w:left w:w="57" w:type="dxa"/>
              <w:right w:w="57" w:type="dxa"/>
            </w:tcMar>
            <w:vAlign w:val="center"/>
          </w:tcPr>
          <w:p w14:paraId="0B47BAB3">
            <w:pPr>
              <w:spacing w:line="600" w:lineRule="exact"/>
              <w:rPr>
                <w:rFonts w:ascii="仿宋_GB2312" w:hAnsi="仿宋_GB2312" w:eastAsia="仿宋_GB2312" w:cs="仿宋_GB2312"/>
                <w:color w:val="000000" w:themeColor="text1"/>
                <w:sz w:val="28"/>
                <w:szCs w:val="28"/>
                <w14:textFill>
                  <w14:solidFill>
                    <w14:schemeClr w14:val="tx1"/>
                  </w14:solidFill>
                </w14:textFill>
              </w:rPr>
            </w:pP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18107E26">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商业</w:t>
            </w:r>
          </w:p>
          <w:p w14:paraId="3E2C6259">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企业</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49DE55BE">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科研</w:t>
            </w:r>
          </w:p>
          <w:p w14:paraId="36796FB1">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机构</w:t>
            </w:r>
          </w:p>
        </w:tc>
        <w:tc>
          <w:tcPr>
            <w:tcW w:w="714"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5C6A8104">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社会公益组织</w:t>
            </w:r>
          </w:p>
        </w:tc>
        <w:tc>
          <w:tcPr>
            <w:tcW w:w="714"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51C141F2">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法律服务机构</w:t>
            </w:r>
          </w:p>
        </w:tc>
        <w:tc>
          <w:tcPr>
            <w:tcW w:w="714"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41E89C7F">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其他</w:t>
            </w:r>
          </w:p>
        </w:tc>
        <w:tc>
          <w:tcPr>
            <w:tcW w:w="714" w:type="dxa"/>
            <w:vMerge w:val="continue"/>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14:paraId="2BF5007C">
            <w:pPr>
              <w:spacing w:line="600" w:lineRule="exact"/>
              <w:rPr>
                <w:rFonts w:ascii="仿宋_GB2312" w:hAnsi="仿宋_GB2312" w:eastAsia="仿宋_GB2312" w:cs="仿宋_GB2312"/>
                <w:color w:val="000000" w:themeColor="text1"/>
                <w:sz w:val="28"/>
                <w:szCs w:val="28"/>
                <w14:textFill>
                  <w14:solidFill>
                    <w14:schemeClr w14:val="tx1"/>
                  </w14:solidFill>
                </w14:textFill>
              </w:rPr>
            </w:pPr>
          </w:p>
        </w:tc>
      </w:tr>
      <w:tr w14:paraId="4812B2F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6C7F2503">
            <w:pPr>
              <w:widowControl/>
              <w:spacing w:line="60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一、本年新收政府信息公开申请数量</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048F1B05">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6DFD0FB1">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0 </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4D3DD0E8">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3B4E9B74">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0 </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3A91233A">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0 </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4265042A">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0 </w:t>
            </w:r>
          </w:p>
        </w:tc>
        <w:tc>
          <w:tcPr>
            <w:tcW w:w="714" w:type="dxa"/>
            <w:tcBorders>
              <w:top w:val="nil"/>
              <w:left w:val="nil"/>
              <w:bottom w:val="single" w:color="auto" w:sz="8" w:space="0"/>
              <w:right w:val="single" w:color="auto" w:sz="8" w:space="0"/>
            </w:tcBorders>
            <w:shd w:val="clear" w:color="auto" w:fill="auto"/>
            <w:tcMar>
              <w:left w:w="57" w:type="dxa"/>
              <w:right w:w="57" w:type="dxa"/>
            </w:tcMar>
          </w:tcPr>
          <w:p w14:paraId="209C8590">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0 </w:t>
            </w:r>
          </w:p>
        </w:tc>
      </w:tr>
      <w:tr w14:paraId="6E1B6AE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6631F036">
            <w:pPr>
              <w:widowControl/>
              <w:spacing w:line="60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二、上年结转政府信息公开申请数量</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395BA3F5">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3256570B">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72FA7973">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0 </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778B4B65">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0 </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4EC9B109">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0 </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0858189D">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0 </w:t>
            </w:r>
          </w:p>
        </w:tc>
        <w:tc>
          <w:tcPr>
            <w:tcW w:w="714" w:type="dxa"/>
            <w:tcBorders>
              <w:top w:val="nil"/>
              <w:left w:val="nil"/>
              <w:bottom w:val="single" w:color="auto" w:sz="8" w:space="0"/>
              <w:right w:val="single" w:color="auto" w:sz="8" w:space="0"/>
            </w:tcBorders>
            <w:shd w:val="clear" w:color="auto" w:fill="auto"/>
            <w:tcMar>
              <w:left w:w="57" w:type="dxa"/>
              <w:right w:w="57" w:type="dxa"/>
            </w:tcMar>
          </w:tcPr>
          <w:p w14:paraId="5BB9EC89">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0 </w:t>
            </w:r>
          </w:p>
        </w:tc>
      </w:tr>
      <w:tr w14:paraId="64863BF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restart"/>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6AF403D2">
            <w:pPr>
              <w:widowControl/>
              <w:spacing w:line="60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三、本年度办理结果</w:t>
            </w:r>
          </w:p>
        </w:tc>
        <w:tc>
          <w:tcPr>
            <w:tcW w:w="4365"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14:paraId="51275AE0">
            <w:pPr>
              <w:widowControl/>
              <w:spacing w:line="60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（一）予以公开</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3E87DC10">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0EBD5E08">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0 </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0683E6DF">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0 </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68031723">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0 </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07298F36">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58FC1919">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 0</w:t>
            </w:r>
          </w:p>
        </w:tc>
        <w:tc>
          <w:tcPr>
            <w:tcW w:w="714" w:type="dxa"/>
            <w:tcBorders>
              <w:top w:val="single" w:color="auto" w:sz="8" w:space="0"/>
              <w:left w:val="nil"/>
              <w:bottom w:val="single" w:color="auto" w:sz="8" w:space="0"/>
              <w:right w:val="single" w:color="auto" w:sz="8" w:space="0"/>
            </w:tcBorders>
            <w:shd w:val="clear" w:color="auto" w:fill="auto"/>
            <w:tcMar>
              <w:left w:w="57" w:type="dxa"/>
              <w:right w:w="57" w:type="dxa"/>
            </w:tcMar>
          </w:tcPr>
          <w:p w14:paraId="6DC5FE27">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0 </w:t>
            </w:r>
          </w:p>
        </w:tc>
      </w:tr>
      <w:tr w14:paraId="319CBC8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7A2E2A19">
            <w:pPr>
              <w:spacing w:line="600" w:lineRule="exact"/>
              <w:rPr>
                <w:rFonts w:ascii="仿宋_GB2312" w:hAnsi="仿宋_GB2312" w:eastAsia="仿宋_GB2312" w:cs="仿宋_GB2312"/>
                <w:color w:val="000000" w:themeColor="text1"/>
                <w:sz w:val="28"/>
                <w:szCs w:val="28"/>
                <w14:textFill>
                  <w14:solidFill>
                    <w14:schemeClr w14:val="tx1"/>
                  </w14:solidFill>
                </w14:textFill>
              </w:rPr>
            </w:pPr>
          </w:p>
        </w:tc>
        <w:tc>
          <w:tcPr>
            <w:tcW w:w="4365"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14:paraId="5C35134E">
            <w:pPr>
              <w:widowControl/>
              <w:spacing w:line="60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（二）部分公开（区分处理的，只计这一情形，不计其他情形）</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09146E1D">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7FA6EFA8">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283456DB">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0 </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11A22D49">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0 </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17E7850A">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75056201">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tcPr>
          <w:p w14:paraId="6120B31B">
            <w:pPr>
              <w:widowControl/>
              <w:spacing w:line="60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0</w:t>
            </w:r>
          </w:p>
        </w:tc>
      </w:tr>
      <w:tr w14:paraId="0C6065D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023769DF">
            <w:pPr>
              <w:spacing w:line="600" w:lineRule="exact"/>
              <w:rPr>
                <w:rFonts w:ascii="仿宋_GB2312" w:hAnsi="仿宋_GB2312" w:eastAsia="仿宋_GB2312" w:cs="仿宋_GB2312"/>
                <w:color w:val="000000" w:themeColor="text1"/>
                <w:sz w:val="28"/>
                <w:szCs w:val="28"/>
                <w14:textFill>
                  <w14:solidFill>
                    <w14:schemeClr w14:val="tx1"/>
                  </w14:solidFill>
                </w14:textFill>
              </w:rPr>
            </w:pPr>
          </w:p>
        </w:tc>
        <w:tc>
          <w:tcPr>
            <w:tcW w:w="959"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14:paraId="566EBCAA">
            <w:pPr>
              <w:widowControl/>
              <w:spacing w:line="60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（三）不予公开</w:t>
            </w:r>
          </w:p>
        </w:tc>
        <w:tc>
          <w:tcPr>
            <w:tcW w:w="3406" w:type="dxa"/>
            <w:tcBorders>
              <w:top w:val="nil"/>
              <w:left w:val="nil"/>
              <w:bottom w:val="single" w:color="auto" w:sz="8" w:space="0"/>
              <w:right w:val="single" w:color="auto" w:sz="8" w:space="0"/>
            </w:tcBorders>
            <w:shd w:val="clear" w:color="auto" w:fill="auto"/>
            <w:tcMar>
              <w:left w:w="57" w:type="dxa"/>
              <w:right w:w="57" w:type="dxa"/>
            </w:tcMar>
          </w:tcPr>
          <w:p w14:paraId="7775928A">
            <w:pPr>
              <w:widowControl/>
              <w:spacing w:line="60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1.属于国家秘密</w:t>
            </w:r>
          </w:p>
        </w:tc>
        <w:tc>
          <w:tcPr>
            <w:tcW w:w="714" w:type="dxa"/>
            <w:tcBorders>
              <w:top w:val="nil"/>
              <w:left w:val="nil"/>
              <w:bottom w:val="single" w:color="auto" w:sz="8" w:space="0"/>
              <w:right w:val="single" w:color="auto" w:sz="8" w:space="0"/>
            </w:tcBorders>
            <w:shd w:val="clear" w:color="auto" w:fill="auto"/>
            <w:tcMar>
              <w:left w:w="57" w:type="dxa"/>
              <w:right w:w="57" w:type="dxa"/>
            </w:tcMar>
          </w:tcPr>
          <w:p w14:paraId="3F10741A">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tcPr>
          <w:p w14:paraId="39CD64B4">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tcPr>
          <w:p w14:paraId="6CE1661A">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tcPr>
          <w:p w14:paraId="19CD8921">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0 </w:t>
            </w:r>
          </w:p>
        </w:tc>
        <w:tc>
          <w:tcPr>
            <w:tcW w:w="714" w:type="dxa"/>
            <w:tcBorders>
              <w:top w:val="nil"/>
              <w:left w:val="nil"/>
              <w:bottom w:val="single" w:color="auto" w:sz="8" w:space="0"/>
              <w:right w:val="single" w:color="auto" w:sz="8" w:space="0"/>
            </w:tcBorders>
            <w:shd w:val="clear" w:color="auto" w:fill="auto"/>
            <w:tcMar>
              <w:left w:w="57" w:type="dxa"/>
              <w:right w:w="57" w:type="dxa"/>
            </w:tcMar>
          </w:tcPr>
          <w:p w14:paraId="2087A12A">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0 </w:t>
            </w:r>
          </w:p>
        </w:tc>
        <w:tc>
          <w:tcPr>
            <w:tcW w:w="714" w:type="dxa"/>
            <w:tcBorders>
              <w:top w:val="nil"/>
              <w:left w:val="nil"/>
              <w:bottom w:val="single" w:color="auto" w:sz="8" w:space="0"/>
              <w:right w:val="single" w:color="auto" w:sz="8" w:space="0"/>
            </w:tcBorders>
            <w:shd w:val="clear" w:color="auto" w:fill="auto"/>
            <w:tcMar>
              <w:left w:w="57" w:type="dxa"/>
              <w:right w:w="57" w:type="dxa"/>
            </w:tcMar>
          </w:tcPr>
          <w:p w14:paraId="0C420A15">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0 </w:t>
            </w:r>
          </w:p>
        </w:tc>
        <w:tc>
          <w:tcPr>
            <w:tcW w:w="714" w:type="dxa"/>
            <w:tcBorders>
              <w:top w:val="single" w:color="auto" w:sz="8" w:space="0"/>
              <w:left w:val="nil"/>
              <w:bottom w:val="single" w:color="auto" w:sz="8" w:space="0"/>
              <w:right w:val="single" w:color="auto" w:sz="8" w:space="0"/>
            </w:tcBorders>
            <w:shd w:val="clear" w:color="auto" w:fill="auto"/>
            <w:tcMar>
              <w:left w:w="57" w:type="dxa"/>
              <w:right w:w="57" w:type="dxa"/>
            </w:tcMar>
          </w:tcPr>
          <w:p w14:paraId="647FB5C1">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r>
      <w:tr w14:paraId="233433E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557E336B">
            <w:pPr>
              <w:spacing w:line="600" w:lineRule="exact"/>
              <w:rPr>
                <w:rFonts w:ascii="仿宋_GB2312" w:hAnsi="仿宋_GB2312" w:eastAsia="仿宋_GB2312" w:cs="仿宋_GB2312"/>
                <w:color w:val="000000" w:themeColor="text1"/>
                <w:sz w:val="28"/>
                <w:szCs w:val="28"/>
                <w14:textFill>
                  <w14:solidFill>
                    <w14:schemeClr w14:val="tx1"/>
                  </w14:solidFill>
                </w14:textFill>
              </w:rPr>
            </w:pPr>
          </w:p>
        </w:tc>
        <w:tc>
          <w:tcPr>
            <w:tcW w:w="95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5F5D1C41">
            <w:pPr>
              <w:spacing w:line="600" w:lineRule="exact"/>
              <w:rPr>
                <w:rFonts w:ascii="仿宋_GB2312" w:hAnsi="仿宋_GB2312" w:eastAsia="仿宋_GB2312" w:cs="仿宋_GB2312"/>
                <w:color w:val="000000" w:themeColor="text1"/>
                <w:sz w:val="28"/>
                <w:szCs w:val="28"/>
                <w14:textFill>
                  <w14:solidFill>
                    <w14:schemeClr w14:val="tx1"/>
                  </w14:solidFill>
                </w14:textFill>
              </w:rPr>
            </w:pPr>
          </w:p>
        </w:tc>
        <w:tc>
          <w:tcPr>
            <w:tcW w:w="3406" w:type="dxa"/>
            <w:tcBorders>
              <w:top w:val="nil"/>
              <w:left w:val="nil"/>
              <w:bottom w:val="single" w:color="auto" w:sz="8" w:space="0"/>
              <w:right w:val="single" w:color="auto" w:sz="8" w:space="0"/>
            </w:tcBorders>
            <w:shd w:val="clear" w:color="auto" w:fill="auto"/>
            <w:tcMar>
              <w:left w:w="57" w:type="dxa"/>
              <w:right w:w="57" w:type="dxa"/>
            </w:tcMar>
          </w:tcPr>
          <w:p w14:paraId="1220AC97">
            <w:pPr>
              <w:widowControl/>
              <w:spacing w:line="60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2.其他法律行政法规禁止公开</w:t>
            </w:r>
          </w:p>
        </w:tc>
        <w:tc>
          <w:tcPr>
            <w:tcW w:w="714" w:type="dxa"/>
            <w:tcBorders>
              <w:top w:val="nil"/>
              <w:left w:val="nil"/>
              <w:bottom w:val="single" w:color="auto" w:sz="8" w:space="0"/>
              <w:right w:val="single" w:color="auto" w:sz="8" w:space="0"/>
            </w:tcBorders>
            <w:shd w:val="clear" w:color="auto" w:fill="auto"/>
            <w:tcMar>
              <w:left w:w="57" w:type="dxa"/>
              <w:right w:w="57" w:type="dxa"/>
            </w:tcMar>
          </w:tcPr>
          <w:p w14:paraId="3993B9B7">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tcPr>
          <w:p w14:paraId="60AE98C4">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0 </w:t>
            </w:r>
          </w:p>
        </w:tc>
        <w:tc>
          <w:tcPr>
            <w:tcW w:w="714" w:type="dxa"/>
            <w:tcBorders>
              <w:top w:val="nil"/>
              <w:left w:val="nil"/>
              <w:bottom w:val="single" w:color="auto" w:sz="8" w:space="0"/>
              <w:right w:val="single" w:color="auto" w:sz="8" w:space="0"/>
            </w:tcBorders>
            <w:shd w:val="clear" w:color="auto" w:fill="auto"/>
            <w:tcMar>
              <w:left w:w="57" w:type="dxa"/>
              <w:right w:w="57" w:type="dxa"/>
            </w:tcMar>
          </w:tcPr>
          <w:p w14:paraId="1FEC31F6">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0 </w:t>
            </w:r>
          </w:p>
        </w:tc>
        <w:tc>
          <w:tcPr>
            <w:tcW w:w="714" w:type="dxa"/>
            <w:tcBorders>
              <w:top w:val="nil"/>
              <w:left w:val="nil"/>
              <w:bottom w:val="single" w:color="auto" w:sz="8" w:space="0"/>
              <w:right w:val="single" w:color="auto" w:sz="8" w:space="0"/>
            </w:tcBorders>
            <w:shd w:val="clear" w:color="auto" w:fill="auto"/>
            <w:tcMar>
              <w:left w:w="57" w:type="dxa"/>
              <w:right w:w="57" w:type="dxa"/>
            </w:tcMar>
          </w:tcPr>
          <w:p w14:paraId="693E98B2">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tcPr>
          <w:p w14:paraId="03ACA260">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tcPr>
          <w:p w14:paraId="580F3FBC">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tcPr>
          <w:p w14:paraId="7B5D9FBF">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 0</w:t>
            </w:r>
          </w:p>
        </w:tc>
      </w:tr>
      <w:tr w14:paraId="2B33181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7009E5E2">
            <w:pPr>
              <w:spacing w:line="600" w:lineRule="exact"/>
              <w:rPr>
                <w:rFonts w:ascii="仿宋_GB2312" w:hAnsi="仿宋_GB2312" w:eastAsia="仿宋_GB2312" w:cs="仿宋_GB2312"/>
                <w:color w:val="000000" w:themeColor="text1"/>
                <w:sz w:val="28"/>
                <w:szCs w:val="28"/>
                <w14:textFill>
                  <w14:solidFill>
                    <w14:schemeClr w14:val="tx1"/>
                  </w14:solidFill>
                </w14:textFill>
              </w:rPr>
            </w:pPr>
          </w:p>
        </w:tc>
        <w:tc>
          <w:tcPr>
            <w:tcW w:w="95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7BC832DB">
            <w:pPr>
              <w:spacing w:line="600" w:lineRule="exact"/>
              <w:rPr>
                <w:rFonts w:ascii="仿宋_GB2312" w:hAnsi="仿宋_GB2312" w:eastAsia="仿宋_GB2312" w:cs="仿宋_GB2312"/>
                <w:color w:val="000000" w:themeColor="text1"/>
                <w:sz w:val="28"/>
                <w:szCs w:val="28"/>
                <w14:textFill>
                  <w14:solidFill>
                    <w14:schemeClr w14:val="tx1"/>
                  </w14:solidFill>
                </w14:textFill>
              </w:rPr>
            </w:pPr>
          </w:p>
        </w:tc>
        <w:tc>
          <w:tcPr>
            <w:tcW w:w="3406" w:type="dxa"/>
            <w:tcBorders>
              <w:top w:val="nil"/>
              <w:left w:val="nil"/>
              <w:bottom w:val="single" w:color="auto" w:sz="8" w:space="0"/>
              <w:right w:val="single" w:color="auto" w:sz="8" w:space="0"/>
            </w:tcBorders>
            <w:shd w:val="clear" w:color="auto" w:fill="auto"/>
            <w:tcMar>
              <w:left w:w="57" w:type="dxa"/>
              <w:right w:w="57" w:type="dxa"/>
            </w:tcMar>
          </w:tcPr>
          <w:p w14:paraId="30825A98">
            <w:pPr>
              <w:widowControl/>
              <w:spacing w:line="60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3.危及“三安全一稳定”</w:t>
            </w:r>
          </w:p>
        </w:tc>
        <w:tc>
          <w:tcPr>
            <w:tcW w:w="714" w:type="dxa"/>
            <w:tcBorders>
              <w:top w:val="nil"/>
              <w:left w:val="nil"/>
              <w:bottom w:val="single" w:color="auto" w:sz="8" w:space="0"/>
              <w:right w:val="single" w:color="auto" w:sz="8" w:space="0"/>
            </w:tcBorders>
            <w:shd w:val="clear" w:color="auto" w:fill="auto"/>
            <w:tcMar>
              <w:left w:w="57" w:type="dxa"/>
              <w:right w:w="57" w:type="dxa"/>
            </w:tcMar>
          </w:tcPr>
          <w:p w14:paraId="7780FAC2">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tcPr>
          <w:p w14:paraId="457F41CA">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tcPr>
          <w:p w14:paraId="32FA720D">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tcPr>
          <w:p w14:paraId="27710DC9">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tcPr>
          <w:p w14:paraId="69F436B3">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tcPr>
          <w:p w14:paraId="3CF2FB5C">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tcPr>
          <w:p w14:paraId="3539F2C5">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 0</w:t>
            </w:r>
          </w:p>
        </w:tc>
      </w:tr>
      <w:tr w14:paraId="288BC84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672720E5">
            <w:pPr>
              <w:spacing w:line="600" w:lineRule="exact"/>
              <w:rPr>
                <w:rFonts w:ascii="仿宋_GB2312" w:hAnsi="仿宋_GB2312" w:eastAsia="仿宋_GB2312" w:cs="仿宋_GB2312"/>
                <w:color w:val="000000" w:themeColor="text1"/>
                <w:sz w:val="28"/>
                <w:szCs w:val="28"/>
                <w14:textFill>
                  <w14:solidFill>
                    <w14:schemeClr w14:val="tx1"/>
                  </w14:solidFill>
                </w14:textFill>
              </w:rPr>
            </w:pPr>
          </w:p>
        </w:tc>
        <w:tc>
          <w:tcPr>
            <w:tcW w:w="95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57D79FAB">
            <w:pPr>
              <w:spacing w:line="600" w:lineRule="exact"/>
              <w:rPr>
                <w:rFonts w:ascii="仿宋_GB2312" w:hAnsi="仿宋_GB2312" w:eastAsia="仿宋_GB2312" w:cs="仿宋_GB2312"/>
                <w:color w:val="000000" w:themeColor="text1"/>
                <w:sz w:val="28"/>
                <w:szCs w:val="28"/>
                <w14:textFill>
                  <w14:solidFill>
                    <w14:schemeClr w14:val="tx1"/>
                  </w14:solidFill>
                </w14:textFill>
              </w:rPr>
            </w:pPr>
          </w:p>
        </w:tc>
        <w:tc>
          <w:tcPr>
            <w:tcW w:w="3406" w:type="dxa"/>
            <w:tcBorders>
              <w:top w:val="nil"/>
              <w:left w:val="nil"/>
              <w:bottom w:val="single" w:color="auto" w:sz="8" w:space="0"/>
              <w:right w:val="single" w:color="auto" w:sz="8" w:space="0"/>
            </w:tcBorders>
            <w:shd w:val="clear" w:color="auto" w:fill="auto"/>
            <w:tcMar>
              <w:left w:w="57" w:type="dxa"/>
              <w:right w:w="57" w:type="dxa"/>
            </w:tcMar>
          </w:tcPr>
          <w:p w14:paraId="4A715CA6">
            <w:pPr>
              <w:widowControl/>
              <w:spacing w:line="60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4.保护第三方合法权益</w:t>
            </w:r>
          </w:p>
        </w:tc>
        <w:tc>
          <w:tcPr>
            <w:tcW w:w="714" w:type="dxa"/>
            <w:tcBorders>
              <w:top w:val="nil"/>
              <w:left w:val="nil"/>
              <w:bottom w:val="single" w:color="auto" w:sz="8" w:space="0"/>
              <w:right w:val="single" w:color="auto" w:sz="8" w:space="0"/>
            </w:tcBorders>
            <w:shd w:val="clear" w:color="auto" w:fill="auto"/>
            <w:tcMar>
              <w:left w:w="57" w:type="dxa"/>
              <w:right w:w="57" w:type="dxa"/>
            </w:tcMar>
          </w:tcPr>
          <w:p w14:paraId="41BA5C8F">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tcPr>
          <w:p w14:paraId="2CB2DA57">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0 </w:t>
            </w:r>
          </w:p>
        </w:tc>
        <w:tc>
          <w:tcPr>
            <w:tcW w:w="714" w:type="dxa"/>
            <w:tcBorders>
              <w:top w:val="nil"/>
              <w:left w:val="nil"/>
              <w:bottom w:val="single" w:color="auto" w:sz="8" w:space="0"/>
              <w:right w:val="single" w:color="auto" w:sz="8" w:space="0"/>
            </w:tcBorders>
            <w:shd w:val="clear" w:color="auto" w:fill="auto"/>
            <w:tcMar>
              <w:left w:w="57" w:type="dxa"/>
              <w:right w:w="57" w:type="dxa"/>
            </w:tcMar>
          </w:tcPr>
          <w:p w14:paraId="16DA5C1D">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tcPr>
          <w:p w14:paraId="0D548520">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0 </w:t>
            </w:r>
          </w:p>
        </w:tc>
        <w:tc>
          <w:tcPr>
            <w:tcW w:w="714" w:type="dxa"/>
            <w:tcBorders>
              <w:top w:val="nil"/>
              <w:left w:val="nil"/>
              <w:bottom w:val="single" w:color="auto" w:sz="8" w:space="0"/>
              <w:right w:val="single" w:color="auto" w:sz="8" w:space="0"/>
            </w:tcBorders>
            <w:shd w:val="clear" w:color="auto" w:fill="auto"/>
            <w:tcMar>
              <w:left w:w="57" w:type="dxa"/>
              <w:right w:w="57" w:type="dxa"/>
            </w:tcMar>
          </w:tcPr>
          <w:p w14:paraId="3E267350">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0 </w:t>
            </w:r>
          </w:p>
        </w:tc>
        <w:tc>
          <w:tcPr>
            <w:tcW w:w="714" w:type="dxa"/>
            <w:tcBorders>
              <w:top w:val="nil"/>
              <w:left w:val="nil"/>
              <w:bottom w:val="single" w:color="auto" w:sz="8" w:space="0"/>
              <w:right w:val="single" w:color="auto" w:sz="8" w:space="0"/>
            </w:tcBorders>
            <w:shd w:val="clear" w:color="auto" w:fill="auto"/>
            <w:tcMar>
              <w:left w:w="57" w:type="dxa"/>
              <w:right w:w="57" w:type="dxa"/>
            </w:tcMar>
          </w:tcPr>
          <w:p w14:paraId="6C6192BF">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tcPr>
          <w:p w14:paraId="4DD4E691">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 0</w:t>
            </w:r>
          </w:p>
        </w:tc>
      </w:tr>
      <w:tr w14:paraId="290EAF1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4B3D2C11">
            <w:pPr>
              <w:spacing w:line="600" w:lineRule="exact"/>
              <w:rPr>
                <w:rFonts w:ascii="仿宋_GB2312" w:hAnsi="仿宋_GB2312" w:eastAsia="仿宋_GB2312" w:cs="仿宋_GB2312"/>
                <w:color w:val="000000" w:themeColor="text1"/>
                <w:sz w:val="28"/>
                <w:szCs w:val="28"/>
                <w14:textFill>
                  <w14:solidFill>
                    <w14:schemeClr w14:val="tx1"/>
                  </w14:solidFill>
                </w14:textFill>
              </w:rPr>
            </w:pPr>
          </w:p>
        </w:tc>
        <w:tc>
          <w:tcPr>
            <w:tcW w:w="95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25CE1D0B">
            <w:pPr>
              <w:spacing w:line="600" w:lineRule="exact"/>
              <w:rPr>
                <w:rFonts w:ascii="仿宋_GB2312" w:hAnsi="仿宋_GB2312" w:eastAsia="仿宋_GB2312" w:cs="仿宋_GB2312"/>
                <w:color w:val="000000" w:themeColor="text1"/>
                <w:sz w:val="28"/>
                <w:szCs w:val="28"/>
                <w14:textFill>
                  <w14:solidFill>
                    <w14:schemeClr w14:val="tx1"/>
                  </w14:solidFill>
                </w14:textFill>
              </w:rPr>
            </w:pPr>
          </w:p>
        </w:tc>
        <w:tc>
          <w:tcPr>
            <w:tcW w:w="3406" w:type="dxa"/>
            <w:tcBorders>
              <w:top w:val="nil"/>
              <w:left w:val="nil"/>
              <w:bottom w:val="single" w:color="auto" w:sz="8" w:space="0"/>
              <w:right w:val="single" w:color="auto" w:sz="8" w:space="0"/>
            </w:tcBorders>
            <w:shd w:val="clear" w:color="auto" w:fill="auto"/>
            <w:tcMar>
              <w:left w:w="57" w:type="dxa"/>
              <w:right w:w="57" w:type="dxa"/>
            </w:tcMar>
          </w:tcPr>
          <w:p w14:paraId="395770E2">
            <w:pPr>
              <w:widowControl/>
              <w:spacing w:line="60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5.属于三类内部事务信息</w:t>
            </w:r>
          </w:p>
        </w:tc>
        <w:tc>
          <w:tcPr>
            <w:tcW w:w="714" w:type="dxa"/>
            <w:tcBorders>
              <w:top w:val="nil"/>
              <w:left w:val="nil"/>
              <w:bottom w:val="single" w:color="auto" w:sz="8" w:space="0"/>
              <w:right w:val="single" w:color="auto" w:sz="8" w:space="0"/>
            </w:tcBorders>
            <w:shd w:val="clear" w:color="auto" w:fill="auto"/>
            <w:tcMar>
              <w:left w:w="57" w:type="dxa"/>
              <w:right w:w="57" w:type="dxa"/>
            </w:tcMar>
          </w:tcPr>
          <w:p w14:paraId="18DFBFD6">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tcPr>
          <w:p w14:paraId="250CCBF8">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0 </w:t>
            </w:r>
          </w:p>
        </w:tc>
        <w:tc>
          <w:tcPr>
            <w:tcW w:w="714" w:type="dxa"/>
            <w:tcBorders>
              <w:top w:val="nil"/>
              <w:left w:val="nil"/>
              <w:bottom w:val="single" w:color="auto" w:sz="8" w:space="0"/>
              <w:right w:val="single" w:color="auto" w:sz="8" w:space="0"/>
            </w:tcBorders>
            <w:shd w:val="clear" w:color="auto" w:fill="auto"/>
            <w:tcMar>
              <w:left w:w="57" w:type="dxa"/>
              <w:right w:w="57" w:type="dxa"/>
            </w:tcMar>
          </w:tcPr>
          <w:p w14:paraId="4F550628">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0 </w:t>
            </w:r>
          </w:p>
        </w:tc>
        <w:tc>
          <w:tcPr>
            <w:tcW w:w="714" w:type="dxa"/>
            <w:tcBorders>
              <w:top w:val="nil"/>
              <w:left w:val="nil"/>
              <w:bottom w:val="single" w:color="auto" w:sz="8" w:space="0"/>
              <w:right w:val="single" w:color="auto" w:sz="8" w:space="0"/>
            </w:tcBorders>
            <w:shd w:val="clear" w:color="auto" w:fill="auto"/>
            <w:tcMar>
              <w:left w:w="57" w:type="dxa"/>
              <w:right w:w="57" w:type="dxa"/>
            </w:tcMar>
          </w:tcPr>
          <w:p w14:paraId="59BAD28F">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0 </w:t>
            </w:r>
          </w:p>
        </w:tc>
        <w:tc>
          <w:tcPr>
            <w:tcW w:w="714" w:type="dxa"/>
            <w:tcBorders>
              <w:top w:val="nil"/>
              <w:left w:val="nil"/>
              <w:bottom w:val="single" w:color="auto" w:sz="8" w:space="0"/>
              <w:right w:val="single" w:color="auto" w:sz="8" w:space="0"/>
            </w:tcBorders>
            <w:shd w:val="clear" w:color="auto" w:fill="auto"/>
            <w:tcMar>
              <w:left w:w="57" w:type="dxa"/>
              <w:right w:w="57" w:type="dxa"/>
            </w:tcMar>
          </w:tcPr>
          <w:p w14:paraId="340E9329">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tcPr>
          <w:p w14:paraId="3066BF94">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tcPr>
          <w:p w14:paraId="5FB52B2F">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0 </w:t>
            </w:r>
          </w:p>
        </w:tc>
      </w:tr>
      <w:tr w14:paraId="69E3833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603FD9C1">
            <w:pPr>
              <w:spacing w:line="600" w:lineRule="exact"/>
              <w:rPr>
                <w:rFonts w:ascii="仿宋_GB2312" w:hAnsi="仿宋_GB2312" w:eastAsia="仿宋_GB2312" w:cs="仿宋_GB2312"/>
                <w:color w:val="000000" w:themeColor="text1"/>
                <w:sz w:val="28"/>
                <w:szCs w:val="28"/>
                <w14:textFill>
                  <w14:solidFill>
                    <w14:schemeClr w14:val="tx1"/>
                  </w14:solidFill>
                </w14:textFill>
              </w:rPr>
            </w:pPr>
          </w:p>
        </w:tc>
        <w:tc>
          <w:tcPr>
            <w:tcW w:w="95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44CD4066">
            <w:pPr>
              <w:spacing w:line="600" w:lineRule="exact"/>
              <w:rPr>
                <w:rFonts w:ascii="仿宋_GB2312" w:hAnsi="仿宋_GB2312" w:eastAsia="仿宋_GB2312" w:cs="仿宋_GB2312"/>
                <w:color w:val="000000" w:themeColor="text1"/>
                <w:sz w:val="28"/>
                <w:szCs w:val="28"/>
                <w14:textFill>
                  <w14:solidFill>
                    <w14:schemeClr w14:val="tx1"/>
                  </w14:solidFill>
                </w14:textFill>
              </w:rPr>
            </w:pPr>
          </w:p>
        </w:tc>
        <w:tc>
          <w:tcPr>
            <w:tcW w:w="3406" w:type="dxa"/>
            <w:tcBorders>
              <w:top w:val="nil"/>
              <w:left w:val="nil"/>
              <w:bottom w:val="single" w:color="auto" w:sz="8" w:space="0"/>
              <w:right w:val="single" w:color="auto" w:sz="8" w:space="0"/>
            </w:tcBorders>
            <w:shd w:val="clear" w:color="auto" w:fill="auto"/>
            <w:tcMar>
              <w:left w:w="57" w:type="dxa"/>
              <w:right w:w="57" w:type="dxa"/>
            </w:tcMar>
          </w:tcPr>
          <w:p w14:paraId="0D312559">
            <w:pPr>
              <w:widowControl/>
              <w:spacing w:line="60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6.属于四类过程性信息</w:t>
            </w:r>
          </w:p>
        </w:tc>
        <w:tc>
          <w:tcPr>
            <w:tcW w:w="714" w:type="dxa"/>
            <w:tcBorders>
              <w:top w:val="nil"/>
              <w:left w:val="nil"/>
              <w:bottom w:val="single" w:color="auto" w:sz="8" w:space="0"/>
              <w:right w:val="single" w:color="auto" w:sz="8" w:space="0"/>
            </w:tcBorders>
            <w:shd w:val="clear" w:color="auto" w:fill="auto"/>
            <w:tcMar>
              <w:left w:w="57" w:type="dxa"/>
              <w:right w:w="57" w:type="dxa"/>
            </w:tcMar>
          </w:tcPr>
          <w:p w14:paraId="55B1FD7F">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0 </w:t>
            </w:r>
          </w:p>
        </w:tc>
        <w:tc>
          <w:tcPr>
            <w:tcW w:w="714" w:type="dxa"/>
            <w:tcBorders>
              <w:top w:val="nil"/>
              <w:left w:val="nil"/>
              <w:bottom w:val="single" w:color="auto" w:sz="8" w:space="0"/>
              <w:right w:val="single" w:color="auto" w:sz="8" w:space="0"/>
            </w:tcBorders>
            <w:shd w:val="clear" w:color="auto" w:fill="auto"/>
            <w:tcMar>
              <w:left w:w="57" w:type="dxa"/>
              <w:right w:w="57" w:type="dxa"/>
            </w:tcMar>
          </w:tcPr>
          <w:p w14:paraId="195D5D60">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0 </w:t>
            </w:r>
          </w:p>
        </w:tc>
        <w:tc>
          <w:tcPr>
            <w:tcW w:w="714" w:type="dxa"/>
            <w:tcBorders>
              <w:top w:val="nil"/>
              <w:left w:val="nil"/>
              <w:bottom w:val="single" w:color="auto" w:sz="8" w:space="0"/>
              <w:right w:val="single" w:color="auto" w:sz="8" w:space="0"/>
            </w:tcBorders>
            <w:shd w:val="clear" w:color="auto" w:fill="auto"/>
            <w:tcMar>
              <w:left w:w="57" w:type="dxa"/>
              <w:right w:w="57" w:type="dxa"/>
            </w:tcMar>
          </w:tcPr>
          <w:p w14:paraId="63323866">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0 </w:t>
            </w:r>
          </w:p>
        </w:tc>
        <w:tc>
          <w:tcPr>
            <w:tcW w:w="714" w:type="dxa"/>
            <w:tcBorders>
              <w:top w:val="nil"/>
              <w:left w:val="nil"/>
              <w:bottom w:val="single" w:color="auto" w:sz="8" w:space="0"/>
              <w:right w:val="single" w:color="auto" w:sz="8" w:space="0"/>
            </w:tcBorders>
            <w:shd w:val="clear" w:color="auto" w:fill="auto"/>
            <w:tcMar>
              <w:left w:w="57" w:type="dxa"/>
              <w:right w:w="57" w:type="dxa"/>
            </w:tcMar>
          </w:tcPr>
          <w:p w14:paraId="306B6FC9">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0 </w:t>
            </w:r>
          </w:p>
        </w:tc>
        <w:tc>
          <w:tcPr>
            <w:tcW w:w="714" w:type="dxa"/>
            <w:tcBorders>
              <w:top w:val="nil"/>
              <w:left w:val="nil"/>
              <w:bottom w:val="single" w:color="auto" w:sz="8" w:space="0"/>
              <w:right w:val="single" w:color="auto" w:sz="8" w:space="0"/>
            </w:tcBorders>
            <w:shd w:val="clear" w:color="auto" w:fill="auto"/>
            <w:tcMar>
              <w:left w:w="57" w:type="dxa"/>
              <w:right w:w="57" w:type="dxa"/>
            </w:tcMar>
          </w:tcPr>
          <w:p w14:paraId="4358D80F">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14:paraId="1A20AE31">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0 </w:t>
            </w:r>
          </w:p>
        </w:tc>
        <w:tc>
          <w:tcPr>
            <w:tcW w:w="714" w:type="dxa"/>
            <w:tcBorders>
              <w:top w:val="nil"/>
              <w:left w:val="nil"/>
              <w:bottom w:val="single" w:color="auto" w:sz="8" w:space="0"/>
              <w:right w:val="single" w:color="auto" w:sz="8" w:space="0"/>
            </w:tcBorders>
            <w:shd w:val="clear" w:color="auto" w:fill="auto"/>
            <w:tcMar>
              <w:left w:w="57" w:type="dxa"/>
              <w:right w:w="57" w:type="dxa"/>
            </w:tcMar>
          </w:tcPr>
          <w:p w14:paraId="5E3FB552">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 0</w:t>
            </w:r>
          </w:p>
        </w:tc>
      </w:tr>
      <w:tr w14:paraId="242FEA4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3470A3D2">
            <w:pPr>
              <w:spacing w:line="600" w:lineRule="exact"/>
              <w:rPr>
                <w:rFonts w:ascii="仿宋_GB2312" w:hAnsi="仿宋_GB2312" w:eastAsia="仿宋_GB2312" w:cs="仿宋_GB2312"/>
                <w:color w:val="000000" w:themeColor="text1"/>
                <w:sz w:val="28"/>
                <w:szCs w:val="28"/>
                <w14:textFill>
                  <w14:solidFill>
                    <w14:schemeClr w14:val="tx1"/>
                  </w14:solidFill>
                </w14:textFill>
              </w:rPr>
            </w:pPr>
          </w:p>
        </w:tc>
        <w:tc>
          <w:tcPr>
            <w:tcW w:w="95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3E919BDF">
            <w:pPr>
              <w:spacing w:line="600" w:lineRule="exact"/>
              <w:rPr>
                <w:rFonts w:ascii="仿宋_GB2312" w:hAnsi="仿宋_GB2312" w:eastAsia="仿宋_GB2312" w:cs="仿宋_GB2312"/>
                <w:color w:val="000000" w:themeColor="text1"/>
                <w:sz w:val="28"/>
                <w:szCs w:val="28"/>
                <w14:textFill>
                  <w14:solidFill>
                    <w14:schemeClr w14:val="tx1"/>
                  </w14:solidFill>
                </w14:textFill>
              </w:rPr>
            </w:pPr>
          </w:p>
        </w:tc>
        <w:tc>
          <w:tcPr>
            <w:tcW w:w="3406" w:type="dxa"/>
            <w:tcBorders>
              <w:top w:val="nil"/>
              <w:left w:val="nil"/>
              <w:bottom w:val="single" w:color="auto" w:sz="8" w:space="0"/>
              <w:right w:val="single" w:color="auto" w:sz="8" w:space="0"/>
            </w:tcBorders>
            <w:shd w:val="clear" w:color="auto" w:fill="auto"/>
            <w:tcMar>
              <w:left w:w="57" w:type="dxa"/>
              <w:right w:w="57" w:type="dxa"/>
            </w:tcMar>
          </w:tcPr>
          <w:p w14:paraId="4322CEE4">
            <w:pPr>
              <w:widowControl/>
              <w:spacing w:line="60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7.属于行政执法案卷</w:t>
            </w:r>
          </w:p>
        </w:tc>
        <w:tc>
          <w:tcPr>
            <w:tcW w:w="714" w:type="dxa"/>
            <w:tcBorders>
              <w:top w:val="nil"/>
              <w:left w:val="nil"/>
              <w:bottom w:val="single" w:color="auto" w:sz="8" w:space="0"/>
              <w:right w:val="single" w:color="auto" w:sz="8" w:space="0"/>
            </w:tcBorders>
            <w:shd w:val="clear" w:color="auto" w:fill="auto"/>
            <w:tcMar>
              <w:left w:w="57" w:type="dxa"/>
              <w:right w:w="57" w:type="dxa"/>
            </w:tcMar>
          </w:tcPr>
          <w:p w14:paraId="4F5CC0EE">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tcPr>
          <w:p w14:paraId="4FFB3D34">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0 </w:t>
            </w:r>
          </w:p>
        </w:tc>
        <w:tc>
          <w:tcPr>
            <w:tcW w:w="714" w:type="dxa"/>
            <w:tcBorders>
              <w:top w:val="nil"/>
              <w:left w:val="nil"/>
              <w:bottom w:val="single" w:color="auto" w:sz="8" w:space="0"/>
              <w:right w:val="single" w:color="auto" w:sz="8" w:space="0"/>
            </w:tcBorders>
            <w:shd w:val="clear" w:color="auto" w:fill="auto"/>
            <w:tcMar>
              <w:left w:w="57" w:type="dxa"/>
              <w:right w:w="57" w:type="dxa"/>
            </w:tcMar>
          </w:tcPr>
          <w:p w14:paraId="5498C7EC">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0 </w:t>
            </w:r>
          </w:p>
        </w:tc>
        <w:tc>
          <w:tcPr>
            <w:tcW w:w="714" w:type="dxa"/>
            <w:tcBorders>
              <w:top w:val="nil"/>
              <w:left w:val="nil"/>
              <w:bottom w:val="single" w:color="auto" w:sz="8" w:space="0"/>
              <w:right w:val="single" w:color="auto" w:sz="8" w:space="0"/>
            </w:tcBorders>
            <w:shd w:val="clear" w:color="auto" w:fill="auto"/>
            <w:tcMar>
              <w:left w:w="57" w:type="dxa"/>
              <w:right w:w="57" w:type="dxa"/>
            </w:tcMar>
          </w:tcPr>
          <w:p w14:paraId="06F76D21">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0 </w:t>
            </w:r>
          </w:p>
        </w:tc>
        <w:tc>
          <w:tcPr>
            <w:tcW w:w="714" w:type="dxa"/>
            <w:tcBorders>
              <w:top w:val="nil"/>
              <w:left w:val="nil"/>
              <w:bottom w:val="single" w:color="auto" w:sz="8" w:space="0"/>
              <w:right w:val="single" w:color="auto" w:sz="8" w:space="0"/>
            </w:tcBorders>
            <w:shd w:val="clear" w:color="auto" w:fill="auto"/>
            <w:tcMar>
              <w:left w:w="57" w:type="dxa"/>
              <w:right w:w="57" w:type="dxa"/>
            </w:tcMar>
          </w:tcPr>
          <w:p w14:paraId="217C62C9">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tcPr>
          <w:p w14:paraId="064C6163">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tcPr>
          <w:p w14:paraId="60E74CAE">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0 </w:t>
            </w:r>
          </w:p>
        </w:tc>
      </w:tr>
      <w:tr w14:paraId="1AE4481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113F3A40">
            <w:pPr>
              <w:spacing w:line="600" w:lineRule="exact"/>
              <w:rPr>
                <w:rFonts w:ascii="仿宋_GB2312" w:hAnsi="仿宋_GB2312" w:eastAsia="仿宋_GB2312" w:cs="仿宋_GB2312"/>
                <w:color w:val="000000" w:themeColor="text1"/>
                <w:sz w:val="28"/>
                <w:szCs w:val="28"/>
                <w14:textFill>
                  <w14:solidFill>
                    <w14:schemeClr w14:val="tx1"/>
                  </w14:solidFill>
                </w14:textFill>
              </w:rPr>
            </w:pPr>
          </w:p>
        </w:tc>
        <w:tc>
          <w:tcPr>
            <w:tcW w:w="95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7194BCC5">
            <w:pPr>
              <w:spacing w:line="600" w:lineRule="exact"/>
              <w:rPr>
                <w:rFonts w:ascii="仿宋_GB2312" w:hAnsi="仿宋_GB2312" w:eastAsia="仿宋_GB2312" w:cs="仿宋_GB2312"/>
                <w:color w:val="000000" w:themeColor="text1"/>
                <w:sz w:val="28"/>
                <w:szCs w:val="28"/>
                <w14:textFill>
                  <w14:solidFill>
                    <w14:schemeClr w14:val="tx1"/>
                  </w14:solidFill>
                </w14:textFill>
              </w:rPr>
            </w:pPr>
          </w:p>
        </w:tc>
        <w:tc>
          <w:tcPr>
            <w:tcW w:w="3406" w:type="dxa"/>
            <w:tcBorders>
              <w:top w:val="nil"/>
              <w:left w:val="nil"/>
              <w:bottom w:val="single" w:color="auto" w:sz="8" w:space="0"/>
              <w:right w:val="single" w:color="auto" w:sz="8" w:space="0"/>
            </w:tcBorders>
            <w:shd w:val="clear" w:color="auto" w:fill="auto"/>
            <w:tcMar>
              <w:left w:w="57" w:type="dxa"/>
              <w:right w:w="57" w:type="dxa"/>
            </w:tcMar>
          </w:tcPr>
          <w:p w14:paraId="7DED3106">
            <w:pPr>
              <w:widowControl/>
              <w:spacing w:line="60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8.属于行政查询事项</w:t>
            </w:r>
          </w:p>
        </w:tc>
        <w:tc>
          <w:tcPr>
            <w:tcW w:w="714" w:type="dxa"/>
            <w:tcBorders>
              <w:top w:val="nil"/>
              <w:left w:val="nil"/>
              <w:bottom w:val="single" w:color="auto" w:sz="8" w:space="0"/>
              <w:right w:val="single" w:color="auto" w:sz="8" w:space="0"/>
            </w:tcBorders>
            <w:shd w:val="clear" w:color="auto" w:fill="auto"/>
            <w:tcMar>
              <w:left w:w="57" w:type="dxa"/>
              <w:right w:w="57" w:type="dxa"/>
            </w:tcMar>
          </w:tcPr>
          <w:p w14:paraId="1E9EC5AA">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tcPr>
          <w:p w14:paraId="3FAA5A96">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0 </w:t>
            </w:r>
          </w:p>
        </w:tc>
        <w:tc>
          <w:tcPr>
            <w:tcW w:w="714" w:type="dxa"/>
            <w:tcBorders>
              <w:top w:val="nil"/>
              <w:left w:val="nil"/>
              <w:bottom w:val="single" w:color="auto" w:sz="8" w:space="0"/>
              <w:right w:val="single" w:color="auto" w:sz="8" w:space="0"/>
            </w:tcBorders>
            <w:shd w:val="clear" w:color="auto" w:fill="auto"/>
            <w:tcMar>
              <w:left w:w="57" w:type="dxa"/>
              <w:right w:w="57" w:type="dxa"/>
            </w:tcMar>
          </w:tcPr>
          <w:p w14:paraId="6F8D13D9">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tcPr>
          <w:p w14:paraId="2547EE4B">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tcPr>
          <w:p w14:paraId="21D71DD7">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tcPr>
          <w:p w14:paraId="12A1EDF8">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tcPr>
          <w:p w14:paraId="7CB70F24">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0 </w:t>
            </w:r>
          </w:p>
        </w:tc>
      </w:tr>
      <w:tr w14:paraId="425565D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3BE15646">
            <w:pPr>
              <w:spacing w:line="600" w:lineRule="exact"/>
              <w:rPr>
                <w:rFonts w:ascii="仿宋_GB2312" w:hAnsi="仿宋_GB2312" w:eastAsia="仿宋_GB2312" w:cs="仿宋_GB2312"/>
                <w:color w:val="000000" w:themeColor="text1"/>
                <w:sz w:val="28"/>
                <w:szCs w:val="28"/>
                <w14:textFill>
                  <w14:solidFill>
                    <w14:schemeClr w14:val="tx1"/>
                  </w14:solidFill>
                </w14:textFill>
              </w:rPr>
            </w:pPr>
          </w:p>
        </w:tc>
        <w:tc>
          <w:tcPr>
            <w:tcW w:w="959"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14:paraId="0DF3D2BF">
            <w:pPr>
              <w:widowControl/>
              <w:spacing w:line="60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（四）无法提供</w:t>
            </w:r>
          </w:p>
        </w:tc>
        <w:tc>
          <w:tcPr>
            <w:tcW w:w="3406" w:type="dxa"/>
            <w:tcBorders>
              <w:top w:val="nil"/>
              <w:left w:val="nil"/>
              <w:bottom w:val="single" w:color="auto" w:sz="8" w:space="0"/>
              <w:right w:val="single" w:color="auto" w:sz="8" w:space="0"/>
            </w:tcBorders>
            <w:shd w:val="clear" w:color="auto" w:fill="auto"/>
            <w:tcMar>
              <w:left w:w="57" w:type="dxa"/>
              <w:right w:w="57" w:type="dxa"/>
            </w:tcMar>
          </w:tcPr>
          <w:p w14:paraId="1932113A">
            <w:pPr>
              <w:widowControl/>
              <w:spacing w:line="60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1.本机关不掌握相关政府信息</w:t>
            </w:r>
          </w:p>
        </w:tc>
        <w:tc>
          <w:tcPr>
            <w:tcW w:w="714" w:type="dxa"/>
            <w:tcBorders>
              <w:top w:val="nil"/>
              <w:left w:val="nil"/>
              <w:bottom w:val="single" w:color="auto" w:sz="8" w:space="0"/>
              <w:right w:val="single" w:color="auto" w:sz="8" w:space="0"/>
            </w:tcBorders>
            <w:shd w:val="clear" w:color="auto" w:fill="auto"/>
            <w:tcMar>
              <w:left w:w="57" w:type="dxa"/>
              <w:right w:w="57" w:type="dxa"/>
            </w:tcMar>
          </w:tcPr>
          <w:p w14:paraId="3CFB725F">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tcPr>
          <w:p w14:paraId="03FB0043">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tcPr>
          <w:p w14:paraId="3E90E13B">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tcPr>
          <w:p w14:paraId="3AF777C1">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tcPr>
          <w:p w14:paraId="0B16EB1D">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tcPr>
          <w:p w14:paraId="3A88857E">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tcPr>
          <w:p w14:paraId="4822FAD4">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 0</w:t>
            </w:r>
          </w:p>
        </w:tc>
      </w:tr>
      <w:tr w14:paraId="2FD0512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6C0AE2E0">
            <w:pPr>
              <w:spacing w:line="600" w:lineRule="exact"/>
              <w:rPr>
                <w:rFonts w:ascii="仿宋_GB2312" w:hAnsi="仿宋_GB2312" w:eastAsia="仿宋_GB2312" w:cs="仿宋_GB2312"/>
                <w:color w:val="000000" w:themeColor="text1"/>
                <w:sz w:val="28"/>
                <w:szCs w:val="28"/>
                <w14:textFill>
                  <w14:solidFill>
                    <w14:schemeClr w14:val="tx1"/>
                  </w14:solidFill>
                </w14:textFill>
              </w:rPr>
            </w:pPr>
          </w:p>
        </w:tc>
        <w:tc>
          <w:tcPr>
            <w:tcW w:w="95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365E7832">
            <w:pPr>
              <w:spacing w:line="600" w:lineRule="exact"/>
              <w:rPr>
                <w:rFonts w:ascii="仿宋_GB2312" w:hAnsi="仿宋_GB2312" w:eastAsia="仿宋_GB2312" w:cs="仿宋_GB2312"/>
                <w:color w:val="000000" w:themeColor="text1"/>
                <w:sz w:val="28"/>
                <w:szCs w:val="28"/>
                <w14:textFill>
                  <w14:solidFill>
                    <w14:schemeClr w14:val="tx1"/>
                  </w14:solidFill>
                </w14:textFill>
              </w:rPr>
            </w:pPr>
          </w:p>
        </w:tc>
        <w:tc>
          <w:tcPr>
            <w:tcW w:w="3406" w:type="dxa"/>
            <w:tcBorders>
              <w:top w:val="nil"/>
              <w:left w:val="nil"/>
              <w:bottom w:val="single" w:color="auto" w:sz="8" w:space="0"/>
              <w:right w:val="single" w:color="auto" w:sz="8" w:space="0"/>
            </w:tcBorders>
            <w:shd w:val="clear" w:color="auto" w:fill="auto"/>
            <w:tcMar>
              <w:left w:w="57" w:type="dxa"/>
              <w:right w:w="57" w:type="dxa"/>
            </w:tcMar>
          </w:tcPr>
          <w:p w14:paraId="77B651D0">
            <w:pPr>
              <w:widowControl/>
              <w:spacing w:line="60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2.没有现成信息需要另行制作</w:t>
            </w:r>
          </w:p>
        </w:tc>
        <w:tc>
          <w:tcPr>
            <w:tcW w:w="714" w:type="dxa"/>
            <w:tcBorders>
              <w:top w:val="nil"/>
              <w:left w:val="nil"/>
              <w:bottom w:val="single" w:color="auto" w:sz="8" w:space="0"/>
              <w:right w:val="single" w:color="auto" w:sz="8" w:space="0"/>
            </w:tcBorders>
            <w:shd w:val="clear" w:color="auto" w:fill="auto"/>
            <w:tcMar>
              <w:left w:w="57" w:type="dxa"/>
              <w:right w:w="57" w:type="dxa"/>
            </w:tcMar>
          </w:tcPr>
          <w:p w14:paraId="53EF9AFC">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tcPr>
          <w:p w14:paraId="03D2785E">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tcPr>
          <w:p w14:paraId="67E223DA">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0 </w:t>
            </w:r>
          </w:p>
        </w:tc>
        <w:tc>
          <w:tcPr>
            <w:tcW w:w="714" w:type="dxa"/>
            <w:tcBorders>
              <w:top w:val="nil"/>
              <w:left w:val="nil"/>
              <w:bottom w:val="single" w:color="auto" w:sz="8" w:space="0"/>
              <w:right w:val="single" w:color="auto" w:sz="8" w:space="0"/>
            </w:tcBorders>
            <w:shd w:val="clear" w:color="auto" w:fill="auto"/>
            <w:tcMar>
              <w:left w:w="57" w:type="dxa"/>
              <w:right w:w="57" w:type="dxa"/>
            </w:tcMar>
          </w:tcPr>
          <w:p w14:paraId="2067B5A7">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tcPr>
          <w:p w14:paraId="63DB580C">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tcPr>
          <w:p w14:paraId="306C6088">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tcPr>
          <w:p w14:paraId="654CF454">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0 </w:t>
            </w:r>
          </w:p>
        </w:tc>
      </w:tr>
      <w:tr w14:paraId="4F8DAB3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1DDC52D9">
            <w:pPr>
              <w:spacing w:line="600" w:lineRule="exact"/>
              <w:rPr>
                <w:rFonts w:ascii="仿宋_GB2312" w:hAnsi="仿宋_GB2312" w:eastAsia="仿宋_GB2312" w:cs="仿宋_GB2312"/>
                <w:color w:val="000000" w:themeColor="text1"/>
                <w:sz w:val="28"/>
                <w:szCs w:val="28"/>
                <w14:textFill>
                  <w14:solidFill>
                    <w14:schemeClr w14:val="tx1"/>
                  </w14:solidFill>
                </w14:textFill>
              </w:rPr>
            </w:pPr>
          </w:p>
        </w:tc>
        <w:tc>
          <w:tcPr>
            <w:tcW w:w="95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12419A01">
            <w:pPr>
              <w:spacing w:line="600" w:lineRule="exact"/>
              <w:rPr>
                <w:rFonts w:ascii="仿宋_GB2312" w:hAnsi="仿宋_GB2312" w:eastAsia="仿宋_GB2312" w:cs="仿宋_GB2312"/>
                <w:color w:val="000000" w:themeColor="text1"/>
                <w:sz w:val="28"/>
                <w:szCs w:val="28"/>
                <w14:textFill>
                  <w14:solidFill>
                    <w14:schemeClr w14:val="tx1"/>
                  </w14:solidFill>
                </w14:textFill>
              </w:rPr>
            </w:pPr>
          </w:p>
        </w:tc>
        <w:tc>
          <w:tcPr>
            <w:tcW w:w="3406" w:type="dxa"/>
            <w:tcBorders>
              <w:top w:val="nil"/>
              <w:left w:val="nil"/>
              <w:bottom w:val="single" w:color="auto" w:sz="8" w:space="0"/>
              <w:right w:val="single" w:color="auto" w:sz="8" w:space="0"/>
            </w:tcBorders>
            <w:shd w:val="clear" w:color="auto" w:fill="auto"/>
            <w:tcMar>
              <w:left w:w="57" w:type="dxa"/>
              <w:right w:w="57" w:type="dxa"/>
            </w:tcMar>
          </w:tcPr>
          <w:p w14:paraId="7C5505FB">
            <w:pPr>
              <w:widowControl/>
              <w:spacing w:line="60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3.补正后申请内容仍不明确</w:t>
            </w:r>
          </w:p>
        </w:tc>
        <w:tc>
          <w:tcPr>
            <w:tcW w:w="714" w:type="dxa"/>
            <w:tcBorders>
              <w:top w:val="nil"/>
              <w:left w:val="nil"/>
              <w:bottom w:val="single" w:color="auto" w:sz="8" w:space="0"/>
              <w:right w:val="single" w:color="auto" w:sz="8" w:space="0"/>
            </w:tcBorders>
            <w:shd w:val="clear" w:color="auto" w:fill="auto"/>
            <w:tcMar>
              <w:left w:w="57" w:type="dxa"/>
              <w:right w:w="57" w:type="dxa"/>
            </w:tcMar>
          </w:tcPr>
          <w:p w14:paraId="3B86B39F">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tcPr>
          <w:p w14:paraId="1F33311A">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tcPr>
          <w:p w14:paraId="694AB380">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tcPr>
          <w:p w14:paraId="7C3DB174">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tcPr>
          <w:p w14:paraId="562FDE99">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tcPr>
          <w:p w14:paraId="29279742">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tcPr>
          <w:p w14:paraId="4C472D4F">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 0</w:t>
            </w:r>
          </w:p>
        </w:tc>
      </w:tr>
      <w:tr w14:paraId="565E1F4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5D9ECDE6">
            <w:pPr>
              <w:spacing w:line="600" w:lineRule="exact"/>
              <w:rPr>
                <w:rFonts w:ascii="仿宋_GB2312" w:hAnsi="仿宋_GB2312" w:eastAsia="仿宋_GB2312" w:cs="仿宋_GB2312"/>
                <w:color w:val="000000" w:themeColor="text1"/>
                <w:sz w:val="28"/>
                <w:szCs w:val="28"/>
                <w14:textFill>
                  <w14:solidFill>
                    <w14:schemeClr w14:val="tx1"/>
                  </w14:solidFill>
                </w14:textFill>
              </w:rPr>
            </w:pPr>
          </w:p>
        </w:tc>
        <w:tc>
          <w:tcPr>
            <w:tcW w:w="959"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14:paraId="1D4F5A64">
            <w:pPr>
              <w:widowControl/>
              <w:spacing w:line="60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（五）不予处理</w:t>
            </w:r>
          </w:p>
        </w:tc>
        <w:tc>
          <w:tcPr>
            <w:tcW w:w="3406" w:type="dxa"/>
            <w:tcBorders>
              <w:top w:val="nil"/>
              <w:left w:val="nil"/>
              <w:bottom w:val="single" w:color="auto" w:sz="8" w:space="0"/>
              <w:right w:val="single" w:color="auto" w:sz="8" w:space="0"/>
            </w:tcBorders>
            <w:shd w:val="clear" w:color="auto" w:fill="auto"/>
            <w:tcMar>
              <w:left w:w="57" w:type="dxa"/>
              <w:right w:w="57" w:type="dxa"/>
            </w:tcMar>
          </w:tcPr>
          <w:p w14:paraId="3E5D92F4">
            <w:pPr>
              <w:widowControl/>
              <w:spacing w:line="60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1.信访举报投诉类申请</w:t>
            </w:r>
          </w:p>
        </w:tc>
        <w:tc>
          <w:tcPr>
            <w:tcW w:w="714" w:type="dxa"/>
            <w:tcBorders>
              <w:top w:val="nil"/>
              <w:left w:val="nil"/>
              <w:bottom w:val="single" w:color="auto" w:sz="8" w:space="0"/>
              <w:right w:val="single" w:color="auto" w:sz="8" w:space="0"/>
            </w:tcBorders>
            <w:shd w:val="clear" w:color="auto" w:fill="auto"/>
            <w:tcMar>
              <w:left w:w="57" w:type="dxa"/>
              <w:right w:w="57" w:type="dxa"/>
            </w:tcMar>
          </w:tcPr>
          <w:p w14:paraId="40D34586">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0 </w:t>
            </w:r>
          </w:p>
        </w:tc>
        <w:tc>
          <w:tcPr>
            <w:tcW w:w="714" w:type="dxa"/>
            <w:tcBorders>
              <w:top w:val="nil"/>
              <w:left w:val="nil"/>
              <w:bottom w:val="single" w:color="auto" w:sz="8" w:space="0"/>
              <w:right w:val="single" w:color="auto" w:sz="8" w:space="0"/>
            </w:tcBorders>
            <w:shd w:val="clear" w:color="auto" w:fill="auto"/>
            <w:tcMar>
              <w:left w:w="57" w:type="dxa"/>
              <w:right w:w="57" w:type="dxa"/>
            </w:tcMar>
          </w:tcPr>
          <w:p w14:paraId="0A02CA99">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tcPr>
          <w:p w14:paraId="20EBD7D6">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tcPr>
          <w:p w14:paraId="568D75A5">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tcPr>
          <w:p w14:paraId="7C0F8669">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tcPr>
          <w:p w14:paraId="01FD1BA7">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0 </w:t>
            </w:r>
          </w:p>
        </w:tc>
        <w:tc>
          <w:tcPr>
            <w:tcW w:w="714" w:type="dxa"/>
            <w:tcBorders>
              <w:top w:val="nil"/>
              <w:left w:val="nil"/>
              <w:bottom w:val="single" w:color="auto" w:sz="8" w:space="0"/>
              <w:right w:val="single" w:color="auto" w:sz="8" w:space="0"/>
            </w:tcBorders>
            <w:shd w:val="clear" w:color="auto" w:fill="auto"/>
            <w:tcMar>
              <w:left w:w="57" w:type="dxa"/>
              <w:right w:w="57" w:type="dxa"/>
            </w:tcMar>
          </w:tcPr>
          <w:p w14:paraId="4A5FFA8F">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0 </w:t>
            </w:r>
          </w:p>
        </w:tc>
      </w:tr>
      <w:tr w14:paraId="13E946F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32ECD947">
            <w:pPr>
              <w:spacing w:line="600" w:lineRule="exact"/>
              <w:rPr>
                <w:rFonts w:ascii="仿宋_GB2312" w:hAnsi="仿宋_GB2312" w:eastAsia="仿宋_GB2312" w:cs="仿宋_GB2312"/>
                <w:color w:val="000000" w:themeColor="text1"/>
                <w:sz w:val="28"/>
                <w:szCs w:val="28"/>
                <w14:textFill>
                  <w14:solidFill>
                    <w14:schemeClr w14:val="tx1"/>
                  </w14:solidFill>
                </w14:textFill>
              </w:rPr>
            </w:pPr>
          </w:p>
        </w:tc>
        <w:tc>
          <w:tcPr>
            <w:tcW w:w="95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3E25E01F">
            <w:pPr>
              <w:spacing w:line="600" w:lineRule="exact"/>
              <w:rPr>
                <w:rFonts w:ascii="仿宋_GB2312" w:hAnsi="仿宋_GB2312" w:eastAsia="仿宋_GB2312" w:cs="仿宋_GB2312"/>
                <w:color w:val="000000" w:themeColor="text1"/>
                <w:sz w:val="28"/>
                <w:szCs w:val="28"/>
                <w14:textFill>
                  <w14:solidFill>
                    <w14:schemeClr w14:val="tx1"/>
                  </w14:solidFill>
                </w14:textFill>
              </w:rPr>
            </w:pPr>
          </w:p>
        </w:tc>
        <w:tc>
          <w:tcPr>
            <w:tcW w:w="3406" w:type="dxa"/>
            <w:tcBorders>
              <w:top w:val="nil"/>
              <w:left w:val="nil"/>
              <w:bottom w:val="single" w:color="auto" w:sz="8" w:space="0"/>
              <w:right w:val="single" w:color="auto" w:sz="8" w:space="0"/>
            </w:tcBorders>
            <w:shd w:val="clear" w:color="auto" w:fill="auto"/>
            <w:tcMar>
              <w:left w:w="57" w:type="dxa"/>
              <w:right w:w="57" w:type="dxa"/>
            </w:tcMar>
          </w:tcPr>
          <w:p w14:paraId="0D669D88">
            <w:pPr>
              <w:widowControl/>
              <w:spacing w:line="60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2.重复申请</w:t>
            </w:r>
          </w:p>
        </w:tc>
        <w:tc>
          <w:tcPr>
            <w:tcW w:w="714" w:type="dxa"/>
            <w:tcBorders>
              <w:top w:val="nil"/>
              <w:left w:val="nil"/>
              <w:bottom w:val="single" w:color="auto" w:sz="8" w:space="0"/>
              <w:right w:val="single" w:color="auto" w:sz="8" w:space="0"/>
            </w:tcBorders>
            <w:shd w:val="clear" w:color="auto" w:fill="auto"/>
            <w:tcMar>
              <w:left w:w="57" w:type="dxa"/>
              <w:right w:w="57" w:type="dxa"/>
            </w:tcMar>
          </w:tcPr>
          <w:p w14:paraId="0BC7BDD7">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tcPr>
          <w:p w14:paraId="7BCD956A">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0 </w:t>
            </w:r>
          </w:p>
        </w:tc>
        <w:tc>
          <w:tcPr>
            <w:tcW w:w="714" w:type="dxa"/>
            <w:tcBorders>
              <w:top w:val="nil"/>
              <w:left w:val="nil"/>
              <w:bottom w:val="single" w:color="auto" w:sz="8" w:space="0"/>
              <w:right w:val="single" w:color="auto" w:sz="8" w:space="0"/>
            </w:tcBorders>
            <w:shd w:val="clear" w:color="auto" w:fill="auto"/>
            <w:tcMar>
              <w:left w:w="57" w:type="dxa"/>
              <w:right w:w="57" w:type="dxa"/>
            </w:tcMar>
          </w:tcPr>
          <w:p w14:paraId="1BC1F1AA">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0 </w:t>
            </w:r>
          </w:p>
        </w:tc>
        <w:tc>
          <w:tcPr>
            <w:tcW w:w="714" w:type="dxa"/>
            <w:tcBorders>
              <w:top w:val="nil"/>
              <w:left w:val="nil"/>
              <w:bottom w:val="single" w:color="auto" w:sz="8" w:space="0"/>
              <w:right w:val="single" w:color="auto" w:sz="8" w:space="0"/>
            </w:tcBorders>
            <w:shd w:val="clear" w:color="auto" w:fill="auto"/>
            <w:tcMar>
              <w:left w:w="57" w:type="dxa"/>
              <w:right w:w="57" w:type="dxa"/>
            </w:tcMar>
          </w:tcPr>
          <w:p w14:paraId="3DE6502C">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tcPr>
          <w:p w14:paraId="2CB281B4">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tcPr>
          <w:p w14:paraId="2EFA5162">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0 </w:t>
            </w:r>
          </w:p>
        </w:tc>
        <w:tc>
          <w:tcPr>
            <w:tcW w:w="714" w:type="dxa"/>
            <w:tcBorders>
              <w:top w:val="nil"/>
              <w:left w:val="nil"/>
              <w:bottom w:val="single" w:color="auto" w:sz="8" w:space="0"/>
              <w:right w:val="single" w:color="auto" w:sz="8" w:space="0"/>
            </w:tcBorders>
            <w:shd w:val="clear" w:color="auto" w:fill="auto"/>
            <w:tcMar>
              <w:left w:w="57" w:type="dxa"/>
              <w:right w:w="57" w:type="dxa"/>
            </w:tcMar>
          </w:tcPr>
          <w:p w14:paraId="6BFC3A55">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0 </w:t>
            </w:r>
          </w:p>
        </w:tc>
      </w:tr>
      <w:tr w14:paraId="1CD5044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013774A6">
            <w:pPr>
              <w:spacing w:line="600" w:lineRule="exact"/>
              <w:rPr>
                <w:rFonts w:ascii="仿宋_GB2312" w:hAnsi="仿宋_GB2312" w:eastAsia="仿宋_GB2312" w:cs="仿宋_GB2312"/>
                <w:color w:val="000000" w:themeColor="text1"/>
                <w:sz w:val="28"/>
                <w:szCs w:val="28"/>
                <w14:textFill>
                  <w14:solidFill>
                    <w14:schemeClr w14:val="tx1"/>
                  </w14:solidFill>
                </w14:textFill>
              </w:rPr>
            </w:pPr>
          </w:p>
        </w:tc>
        <w:tc>
          <w:tcPr>
            <w:tcW w:w="95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33D47771">
            <w:pPr>
              <w:spacing w:line="600" w:lineRule="exact"/>
              <w:rPr>
                <w:rFonts w:ascii="仿宋_GB2312" w:hAnsi="仿宋_GB2312" w:eastAsia="仿宋_GB2312" w:cs="仿宋_GB2312"/>
                <w:color w:val="000000" w:themeColor="text1"/>
                <w:sz w:val="28"/>
                <w:szCs w:val="28"/>
                <w14:textFill>
                  <w14:solidFill>
                    <w14:schemeClr w14:val="tx1"/>
                  </w14:solidFill>
                </w14:textFill>
              </w:rPr>
            </w:pPr>
          </w:p>
        </w:tc>
        <w:tc>
          <w:tcPr>
            <w:tcW w:w="3406" w:type="dxa"/>
            <w:tcBorders>
              <w:top w:val="nil"/>
              <w:left w:val="nil"/>
              <w:bottom w:val="single" w:color="auto" w:sz="8" w:space="0"/>
              <w:right w:val="single" w:color="auto" w:sz="8" w:space="0"/>
            </w:tcBorders>
            <w:shd w:val="clear" w:color="auto" w:fill="auto"/>
            <w:tcMar>
              <w:left w:w="57" w:type="dxa"/>
              <w:right w:w="57" w:type="dxa"/>
            </w:tcMar>
          </w:tcPr>
          <w:p w14:paraId="7C6711F4">
            <w:pPr>
              <w:widowControl/>
              <w:spacing w:line="60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3.要求提供公开出版物</w:t>
            </w:r>
          </w:p>
        </w:tc>
        <w:tc>
          <w:tcPr>
            <w:tcW w:w="714" w:type="dxa"/>
            <w:tcBorders>
              <w:top w:val="nil"/>
              <w:left w:val="nil"/>
              <w:bottom w:val="single" w:color="auto" w:sz="8" w:space="0"/>
              <w:right w:val="single" w:color="auto" w:sz="8" w:space="0"/>
            </w:tcBorders>
            <w:shd w:val="clear" w:color="auto" w:fill="auto"/>
            <w:tcMar>
              <w:left w:w="57" w:type="dxa"/>
              <w:right w:w="57" w:type="dxa"/>
            </w:tcMar>
          </w:tcPr>
          <w:p w14:paraId="14767BF9">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0 </w:t>
            </w:r>
          </w:p>
        </w:tc>
        <w:tc>
          <w:tcPr>
            <w:tcW w:w="714" w:type="dxa"/>
            <w:tcBorders>
              <w:top w:val="nil"/>
              <w:left w:val="nil"/>
              <w:bottom w:val="single" w:color="auto" w:sz="8" w:space="0"/>
              <w:right w:val="single" w:color="auto" w:sz="8" w:space="0"/>
            </w:tcBorders>
            <w:shd w:val="clear" w:color="auto" w:fill="auto"/>
            <w:tcMar>
              <w:left w:w="57" w:type="dxa"/>
              <w:right w:w="57" w:type="dxa"/>
            </w:tcMar>
          </w:tcPr>
          <w:p w14:paraId="10F87F80">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0 </w:t>
            </w:r>
          </w:p>
        </w:tc>
        <w:tc>
          <w:tcPr>
            <w:tcW w:w="714" w:type="dxa"/>
            <w:tcBorders>
              <w:top w:val="nil"/>
              <w:left w:val="nil"/>
              <w:bottom w:val="single" w:color="auto" w:sz="8" w:space="0"/>
              <w:right w:val="single" w:color="auto" w:sz="8" w:space="0"/>
            </w:tcBorders>
            <w:shd w:val="clear" w:color="auto" w:fill="auto"/>
            <w:tcMar>
              <w:left w:w="57" w:type="dxa"/>
              <w:right w:w="57" w:type="dxa"/>
            </w:tcMar>
          </w:tcPr>
          <w:p w14:paraId="60E7F446">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0 </w:t>
            </w:r>
          </w:p>
        </w:tc>
        <w:tc>
          <w:tcPr>
            <w:tcW w:w="714" w:type="dxa"/>
            <w:tcBorders>
              <w:top w:val="nil"/>
              <w:left w:val="nil"/>
              <w:bottom w:val="single" w:color="auto" w:sz="8" w:space="0"/>
              <w:right w:val="single" w:color="auto" w:sz="8" w:space="0"/>
            </w:tcBorders>
            <w:shd w:val="clear" w:color="auto" w:fill="auto"/>
            <w:tcMar>
              <w:left w:w="57" w:type="dxa"/>
              <w:right w:w="57" w:type="dxa"/>
            </w:tcMar>
          </w:tcPr>
          <w:p w14:paraId="0FCD4823">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0 </w:t>
            </w:r>
          </w:p>
        </w:tc>
        <w:tc>
          <w:tcPr>
            <w:tcW w:w="714" w:type="dxa"/>
            <w:tcBorders>
              <w:top w:val="nil"/>
              <w:left w:val="nil"/>
              <w:bottom w:val="single" w:color="auto" w:sz="8" w:space="0"/>
              <w:right w:val="single" w:color="auto" w:sz="8" w:space="0"/>
            </w:tcBorders>
            <w:shd w:val="clear" w:color="auto" w:fill="auto"/>
            <w:tcMar>
              <w:left w:w="57" w:type="dxa"/>
              <w:right w:w="57" w:type="dxa"/>
            </w:tcMar>
          </w:tcPr>
          <w:p w14:paraId="20DFD7E2">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tcPr>
          <w:p w14:paraId="5E2A9484">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tcPr>
          <w:p w14:paraId="77D6F5E4">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 0</w:t>
            </w:r>
          </w:p>
        </w:tc>
      </w:tr>
      <w:tr w14:paraId="670B9D9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456332A0">
            <w:pPr>
              <w:spacing w:line="600" w:lineRule="exact"/>
              <w:rPr>
                <w:rFonts w:ascii="仿宋_GB2312" w:hAnsi="仿宋_GB2312" w:eastAsia="仿宋_GB2312" w:cs="仿宋_GB2312"/>
                <w:color w:val="000000" w:themeColor="text1"/>
                <w:sz w:val="28"/>
                <w:szCs w:val="28"/>
                <w14:textFill>
                  <w14:solidFill>
                    <w14:schemeClr w14:val="tx1"/>
                  </w14:solidFill>
                </w14:textFill>
              </w:rPr>
            </w:pPr>
          </w:p>
        </w:tc>
        <w:tc>
          <w:tcPr>
            <w:tcW w:w="95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55DBDB68">
            <w:pPr>
              <w:spacing w:line="600" w:lineRule="exact"/>
              <w:rPr>
                <w:rFonts w:ascii="仿宋_GB2312" w:hAnsi="仿宋_GB2312" w:eastAsia="仿宋_GB2312" w:cs="仿宋_GB2312"/>
                <w:color w:val="000000" w:themeColor="text1"/>
                <w:sz w:val="28"/>
                <w:szCs w:val="28"/>
                <w14:textFill>
                  <w14:solidFill>
                    <w14:schemeClr w14:val="tx1"/>
                  </w14:solidFill>
                </w14:textFill>
              </w:rPr>
            </w:pPr>
          </w:p>
        </w:tc>
        <w:tc>
          <w:tcPr>
            <w:tcW w:w="3406" w:type="dxa"/>
            <w:tcBorders>
              <w:top w:val="nil"/>
              <w:left w:val="nil"/>
              <w:bottom w:val="single" w:color="auto" w:sz="8" w:space="0"/>
              <w:right w:val="single" w:color="auto" w:sz="8" w:space="0"/>
            </w:tcBorders>
            <w:shd w:val="clear" w:color="auto" w:fill="auto"/>
            <w:tcMar>
              <w:left w:w="57" w:type="dxa"/>
              <w:right w:w="57" w:type="dxa"/>
            </w:tcMar>
          </w:tcPr>
          <w:p w14:paraId="1B230C95">
            <w:pPr>
              <w:widowControl/>
              <w:spacing w:line="60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4.无正当理由大量反复申请</w:t>
            </w:r>
          </w:p>
        </w:tc>
        <w:tc>
          <w:tcPr>
            <w:tcW w:w="714" w:type="dxa"/>
            <w:tcBorders>
              <w:top w:val="nil"/>
              <w:left w:val="nil"/>
              <w:bottom w:val="single" w:color="auto" w:sz="8" w:space="0"/>
              <w:right w:val="single" w:color="auto" w:sz="8" w:space="0"/>
            </w:tcBorders>
            <w:shd w:val="clear" w:color="auto" w:fill="auto"/>
            <w:tcMar>
              <w:left w:w="57" w:type="dxa"/>
              <w:right w:w="57" w:type="dxa"/>
            </w:tcMar>
          </w:tcPr>
          <w:p w14:paraId="723320C8">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tcPr>
          <w:p w14:paraId="1EBDFA26">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0 </w:t>
            </w:r>
          </w:p>
        </w:tc>
        <w:tc>
          <w:tcPr>
            <w:tcW w:w="714" w:type="dxa"/>
            <w:tcBorders>
              <w:top w:val="nil"/>
              <w:left w:val="nil"/>
              <w:bottom w:val="single" w:color="auto" w:sz="8" w:space="0"/>
              <w:right w:val="single" w:color="auto" w:sz="8" w:space="0"/>
            </w:tcBorders>
            <w:shd w:val="clear" w:color="auto" w:fill="auto"/>
            <w:tcMar>
              <w:left w:w="57" w:type="dxa"/>
              <w:right w:w="57" w:type="dxa"/>
            </w:tcMar>
          </w:tcPr>
          <w:p w14:paraId="5EED17D2">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tcPr>
          <w:p w14:paraId="743439FF">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0 </w:t>
            </w:r>
          </w:p>
        </w:tc>
        <w:tc>
          <w:tcPr>
            <w:tcW w:w="714" w:type="dxa"/>
            <w:tcBorders>
              <w:top w:val="nil"/>
              <w:left w:val="nil"/>
              <w:bottom w:val="single" w:color="auto" w:sz="8" w:space="0"/>
              <w:right w:val="single" w:color="auto" w:sz="8" w:space="0"/>
            </w:tcBorders>
            <w:shd w:val="clear" w:color="auto" w:fill="auto"/>
            <w:tcMar>
              <w:left w:w="57" w:type="dxa"/>
              <w:right w:w="57" w:type="dxa"/>
            </w:tcMar>
          </w:tcPr>
          <w:p w14:paraId="11B72649">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tcPr>
          <w:p w14:paraId="588BBA74">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tcPr>
          <w:p w14:paraId="0D679BFC">
            <w:pPr>
              <w:widowControl/>
              <w:spacing w:line="600" w:lineRule="exact"/>
              <w:jc w:val="cente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 0</w:t>
            </w:r>
          </w:p>
        </w:tc>
      </w:tr>
      <w:tr w14:paraId="0A1D445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1D63A355">
            <w:pPr>
              <w:spacing w:line="600" w:lineRule="exact"/>
              <w:rPr>
                <w:rFonts w:ascii="仿宋_GB2312" w:hAnsi="仿宋_GB2312" w:eastAsia="仿宋_GB2312" w:cs="仿宋_GB2312"/>
                <w:color w:val="000000" w:themeColor="text1"/>
                <w:sz w:val="28"/>
                <w:szCs w:val="28"/>
                <w14:textFill>
                  <w14:solidFill>
                    <w14:schemeClr w14:val="tx1"/>
                  </w14:solidFill>
                </w14:textFill>
              </w:rPr>
            </w:pPr>
          </w:p>
        </w:tc>
        <w:tc>
          <w:tcPr>
            <w:tcW w:w="95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7E7BD732">
            <w:pPr>
              <w:spacing w:line="600" w:lineRule="exact"/>
              <w:rPr>
                <w:rFonts w:ascii="仿宋_GB2312" w:hAnsi="仿宋_GB2312" w:eastAsia="仿宋_GB2312" w:cs="仿宋_GB2312"/>
                <w:color w:val="000000" w:themeColor="text1"/>
                <w:sz w:val="28"/>
                <w:szCs w:val="28"/>
                <w14:textFill>
                  <w14:solidFill>
                    <w14:schemeClr w14:val="tx1"/>
                  </w14:solidFill>
                </w14:textFill>
              </w:rPr>
            </w:pPr>
          </w:p>
        </w:tc>
        <w:tc>
          <w:tcPr>
            <w:tcW w:w="3406" w:type="dxa"/>
            <w:tcBorders>
              <w:top w:val="nil"/>
              <w:left w:val="nil"/>
              <w:bottom w:val="outset" w:color="auto" w:sz="8" w:space="0"/>
              <w:right w:val="single" w:color="auto" w:sz="8" w:space="0"/>
            </w:tcBorders>
            <w:shd w:val="clear" w:color="auto" w:fill="auto"/>
            <w:tcMar>
              <w:left w:w="57" w:type="dxa"/>
              <w:right w:w="57" w:type="dxa"/>
            </w:tcMar>
            <w:vAlign w:val="center"/>
          </w:tcPr>
          <w:p w14:paraId="515D50FF">
            <w:pPr>
              <w:widowControl/>
              <w:spacing w:line="60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5.要求行政机关确认或重新出具已获取信息</w:t>
            </w:r>
          </w:p>
        </w:tc>
        <w:tc>
          <w:tcPr>
            <w:tcW w:w="714" w:type="dxa"/>
            <w:tcBorders>
              <w:top w:val="nil"/>
              <w:left w:val="nil"/>
              <w:bottom w:val="outset" w:color="auto" w:sz="8" w:space="0"/>
              <w:right w:val="single" w:color="auto" w:sz="8" w:space="0"/>
            </w:tcBorders>
            <w:shd w:val="clear" w:color="auto" w:fill="auto"/>
            <w:tcMar>
              <w:left w:w="57" w:type="dxa"/>
              <w:right w:w="57" w:type="dxa"/>
            </w:tcMar>
          </w:tcPr>
          <w:p w14:paraId="3E8CBA09">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c>
          <w:tcPr>
            <w:tcW w:w="714" w:type="dxa"/>
            <w:tcBorders>
              <w:top w:val="nil"/>
              <w:left w:val="nil"/>
              <w:bottom w:val="outset" w:color="auto" w:sz="8" w:space="0"/>
              <w:right w:val="single" w:color="auto" w:sz="8" w:space="0"/>
            </w:tcBorders>
            <w:shd w:val="clear" w:color="auto" w:fill="auto"/>
            <w:tcMar>
              <w:left w:w="57" w:type="dxa"/>
              <w:right w:w="57" w:type="dxa"/>
            </w:tcMar>
          </w:tcPr>
          <w:p w14:paraId="74667DB8">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0 </w:t>
            </w:r>
          </w:p>
        </w:tc>
        <w:tc>
          <w:tcPr>
            <w:tcW w:w="714" w:type="dxa"/>
            <w:tcBorders>
              <w:top w:val="nil"/>
              <w:left w:val="nil"/>
              <w:bottom w:val="outset" w:color="auto" w:sz="8" w:space="0"/>
              <w:right w:val="single" w:color="auto" w:sz="8" w:space="0"/>
            </w:tcBorders>
            <w:shd w:val="clear" w:color="auto" w:fill="auto"/>
            <w:tcMar>
              <w:left w:w="57" w:type="dxa"/>
              <w:right w:w="57" w:type="dxa"/>
            </w:tcMar>
          </w:tcPr>
          <w:p w14:paraId="0706E063">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 0</w:t>
            </w:r>
          </w:p>
        </w:tc>
        <w:tc>
          <w:tcPr>
            <w:tcW w:w="714" w:type="dxa"/>
            <w:tcBorders>
              <w:top w:val="nil"/>
              <w:left w:val="nil"/>
              <w:bottom w:val="outset" w:color="auto" w:sz="8" w:space="0"/>
              <w:right w:val="single" w:color="auto" w:sz="8" w:space="0"/>
            </w:tcBorders>
            <w:shd w:val="clear" w:color="auto" w:fill="auto"/>
            <w:tcMar>
              <w:left w:w="57" w:type="dxa"/>
              <w:right w:w="57" w:type="dxa"/>
            </w:tcMar>
          </w:tcPr>
          <w:p w14:paraId="376693C1">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 0</w:t>
            </w:r>
          </w:p>
        </w:tc>
        <w:tc>
          <w:tcPr>
            <w:tcW w:w="714" w:type="dxa"/>
            <w:tcBorders>
              <w:top w:val="nil"/>
              <w:left w:val="nil"/>
              <w:bottom w:val="outset" w:color="auto" w:sz="8" w:space="0"/>
              <w:right w:val="single" w:color="auto" w:sz="8" w:space="0"/>
            </w:tcBorders>
            <w:shd w:val="clear" w:color="auto" w:fill="auto"/>
            <w:tcMar>
              <w:left w:w="57" w:type="dxa"/>
              <w:right w:w="57" w:type="dxa"/>
            </w:tcMar>
          </w:tcPr>
          <w:p w14:paraId="5AFA26A0">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 0</w:t>
            </w:r>
          </w:p>
        </w:tc>
        <w:tc>
          <w:tcPr>
            <w:tcW w:w="714" w:type="dxa"/>
            <w:tcBorders>
              <w:top w:val="nil"/>
              <w:left w:val="nil"/>
              <w:bottom w:val="outset" w:color="auto" w:sz="8" w:space="0"/>
              <w:right w:val="single" w:color="auto" w:sz="8" w:space="0"/>
            </w:tcBorders>
            <w:shd w:val="clear" w:color="auto" w:fill="auto"/>
            <w:tcMar>
              <w:left w:w="57" w:type="dxa"/>
              <w:right w:w="57" w:type="dxa"/>
            </w:tcMar>
          </w:tcPr>
          <w:p w14:paraId="1DFBD610">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0 </w:t>
            </w:r>
          </w:p>
        </w:tc>
        <w:tc>
          <w:tcPr>
            <w:tcW w:w="714" w:type="dxa"/>
            <w:tcBorders>
              <w:top w:val="nil"/>
              <w:left w:val="nil"/>
              <w:bottom w:val="outset" w:color="auto" w:sz="8" w:space="0"/>
              <w:right w:val="single" w:color="auto" w:sz="8" w:space="0"/>
            </w:tcBorders>
            <w:shd w:val="clear" w:color="auto" w:fill="auto"/>
            <w:tcMar>
              <w:left w:w="57" w:type="dxa"/>
              <w:right w:w="57" w:type="dxa"/>
            </w:tcMar>
          </w:tcPr>
          <w:p w14:paraId="2B6A21AE">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0 </w:t>
            </w:r>
          </w:p>
        </w:tc>
      </w:tr>
      <w:tr w14:paraId="019EC59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01C2E9F0">
            <w:pPr>
              <w:spacing w:line="600" w:lineRule="exact"/>
              <w:rPr>
                <w:rFonts w:ascii="仿宋_GB2312" w:hAnsi="仿宋_GB2312" w:eastAsia="仿宋_GB2312" w:cs="仿宋_GB2312"/>
                <w:color w:val="000000" w:themeColor="text1"/>
                <w:sz w:val="28"/>
                <w:szCs w:val="28"/>
                <w14:textFill>
                  <w14:solidFill>
                    <w14:schemeClr w14:val="tx1"/>
                  </w14:solidFill>
                </w14:textFill>
              </w:rPr>
            </w:pPr>
          </w:p>
        </w:tc>
        <w:tc>
          <w:tcPr>
            <w:tcW w:w="959" w:type="dxa"/>
            <w:vMerge w:val="restart"/>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14:paraId="35A2E2E5">
            <w:pPr>
              <w:widowControl/>
              <w:spacing w:line="60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（六）其他处理</w:t>
            </w:r>
          </w:p>
        </w:tc>
        <w:tc>
          <w:tcPr>
            <w:tcW w:w="3406" w:type="dxa"/>
            <w:tcBorders>
              <w:top w:val="nil"/>
              <w:left w:val="nil"/>
              <w:bottom w:val="single" w:color="auto" w:sz="8" w:space="0"/>
              <w:right w:val="single" w:color="auto" w:sz="8" w:space="0"/>
            </w:tcBorders>
            <w:shd w:val="clear" w:color="auto" w:fill="auto"/>
            <w:tcMar>
              <w:left w:w="57" w:type="dxa"/>
              <w:right w:w="57" w:type="dxa"/>
            </w:tcMar>
            <w:vAlign w:val="center"/>
          </w:tcPr>
          <w:p w14:paraId="6C4A4BB5">
            <w:pPr>
              <w:widowControl/>
              <w:spacing w:line="60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1.申请人无正当理由逾期不补正、行政机关不再处理其政府信息公开申请</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3DC46902">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57531C6F">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02547FFA">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0 </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686A0D0A">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10A5C8C9">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0 </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75A9A611">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0 </w:t>
            </w:r>
          </w:p>
        </w:tc>
        <w:tc>
          <w:tcPr>
            <w:tcW w:w="714" w:type="dxa"/>
            <w:tcBorders>
              <w:top w:val="nil"/>
              <w:left w:val="nil"/>
              <w:bottom w:val="single" w:color="auto" w:sz="8" w:space="0"/>
              <w:right w:val="single" w:color="auto" w:sz="8" w:space="0"/>
            </w:tcBorders>
            <w:shd w:val="clear" w:color="auto" w:fill="auto"/>
            <w:tcMar>
              <w:left w:w="57" w:type="dxa"/>
              <w:right w:w="57" w:type="dxa"/>
            </w:tcMar>
          </w:tcPr>
          <w:p w14:paraId="28C8FE55">
            <w:pPr>
              <w:widowControl/>
              <w:spacing w:line="60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0 </w:t>
            </w:r>
          </w:p>
        </w:tc>
      </w:tr>
      <w:tr w14:paraId="0E14E63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4B217041">
            <w:pPr>
              <w:spacing w:line="600" w:lineRule="exact"/>
              <w:rPr>
                <w:rFonts w:ascii="仿宋_GB2312" w:hAnsi="仿宋_GB2312" w:eastAsia="仿宋_GB2312" w:cs="仿宋_GB2312"/>
                <w:color w:val="000000" w:themeColor="text1"/>
                <w:sz w:val="28"/>
                <w:szCs w:val="28"/>
                <w14:textFill>
                  <w14:solidFill>
                    <w14:schemeClr w14:val="tx1"/>
                  </w14:solidFill>
                </w14:textFill>
              </w:rPr>
            </w:pPr>
          </w:p>
        </w:tc>
        <w:tc>
          <w:tcPr>
            <w:tcW w:w="959"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14:paraId="0117C78E">
            <w:pPr>
              <w:spacing w:line="600" w:lineRule="exact"/>
              <w:rPr>
                <w:rFonts w:ascii="仿宋_GB2312" w:hAnsi="仿宋_GB2312" w:eastAsia="仿宋_GB2312" w:cs="仿宋_GB2312"/>
                <w:color w:val="000000" w:themeColor="text1"/>
                <w:sz w:val="28"/>
                <w:szCs w:val="28"/>
                <w14:textFill>
                  <w14:solidFill>
                    <w14:schemeClr w14:val="tx1"/>
                  </w14:solidFill>
                </w14:textFill>
              </w:rPr>
            </w:pPr>
          </w:p>
        </w:tc>
        <w:tc>
          <w:tcPr>
            <w:tcW w:w="3406" w:type="dxa"/>
            <w:tcBorders>
              <w:top w:val="nil"/>
              <w:left w:val="nil"/>
              <w:bottom w:val="single" w:color="auto" w:sz="8" w:space="0"/>
              <w:right w:val="single" w:color="auto" w:sz="8" w:space="0"/>
            </w:tcBorders>
            <w:shd w:val="clear" w:color="auto" w:fill="auto"/>
            <w:tcMar>
              <w:left w:w="57" w:type="dxa"/>
              <w:right w:w="57" w:type="dxa"/>
            </w:tcMar>
            <w:vAlign w:val="center"/>
          </w:tcPr>
          <w:p w14:paraId="15DF6455">
            <w:pPr>
              <w:widowControl/>
              <w:spacing w:line="60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2.申请人逾期未按收费通知要求缴纳费用、行政机关不再处理其政府信息公开申请</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5FA03137">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594015FE">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2949B703">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0 </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565635DF">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0 </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587F9E19">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2CF05EAD">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tcPr>
          <w:p w14:paraId="25417148">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0 </w:t>
            </w:r>
          </w:p>
        </w:tc>
      </w:tr>
      <w:tr w14:paraId="26270BA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543CB1A7">
            <w:pPr>
              <w:spacing w:line="600" w:lineRule="exact"/>
              <w:rPr>
                <w:rFonts w:ascii="仿宋_GB2312" w:hAnsi="仿宋_GB2312" w:eastAsia="仿宋_GB2312" w:cs="仿宋_GB2312"/>
                <w:color w:val="000000" w:themeColor="text1"/>
                <w:sz w:val="28"/>
                <w:szCs w:val="28"/>
                <w14:textFill>
                  <w14:solidFill>
                    <w14:schemeClr w14:val="tx1"/>
                  </w14:solidFill>
                </w14:textFill>
              </w:rPr>
            </w:pPr>
          </w:p>
        </w:tc>
        <w:tc>
          <w:tcPr>
            <w:tcW w:w="959"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14:paraId="60F95861">
            <w:pPr>
              <w:spacing w:line="600" w:lineRule="exact"/>
              <w:rPr>
                <w:rFonts w:ascii="仿宋_GB2312" w:hAnsi="仿宋_GB2312" w:eastAsia="仿宋_GB2312" w:cs="仿宋_GB2312"/>
                <w:color w:val="000000" w:themeColor="text1"/>
                <w:sz w:val="28"/>
                <w:szCs w:val="28"/>
                <w14:textFill>
                  <w14:solidFill>
                    <w14:schemeClr w14:val="tx1"/>
                  </w14:solidFill>
                </w14:textFill>
              </w:rPr>
            </w:pPr>
          </w:p>
        </w:tc>
        <w:tc>
          <w:tcPr>
            <w:tcW w:w="3406" w:type="dxa"/>
            <w:tcBorders>
              <w:top w:val="nil"/>
              <w:left w:val="nil"/>
              <w:bottom w:val="single" w:color="auto" w:sz="8" w:space="0"/>
              <w:right w:val="single" w:color="auto" w:sz="8" w:space="0"/>
            </w:tcBorders>
            <w:shd w:val="clear" w:color="auto" w:fill="auto"/>
            <w:tcMar>
              <w:left w:w="57" w:type="dxa"/>
              <w:right w:w="57" w:type="dxa"/>
            </w:tcMar>
            <w:vAlign w:val="center"/>
          </w:tcPr>
          <w:p w14:paraId="5EE072E6">
            <w:pPr>
              <w:widowControl/>
              <w:spacing w:line="60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3.其他</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179DAB11">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045C2779">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1E7FBC0E">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35A2BD84">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6CC90905">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702ACD77">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tcPr>
          <w:p w14:paraId="5D0D16E8">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 0</w:t>
            </w:r>
          </w:p>
        </w:tc>
      </w:tr>
      <w:tr w14:paraId="3B4FFF1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679F583C">
            <w:pPr>
              <w:spacing w:line="600" w:lineRule="exact"/>
              <w:rPr>
                <w:rFonts w:ascii="仿宋_GB2312" w:hAnsi="仿宋_GB2312" w:eastAsia="仿宋_GB2312" w:cs="仿宋_GB2312"/>
                <w:color w:val="000000" w:themeColor="text1"/>
                <w:sz w:val="28"/>
                <w:szCs w:val="28"/>
                <w14:textFill>
                  <w14:solidFill>
                    <w14:schemeClr w14:val="tx1"/>
                  </w14:solidFill>
                </w14:textFill>
              </w:rPr>
            </w:pPr>
          </w:p>
        </w:tc>
        <w:tc>
          <w:tcPr>
            <w:tcW w:w="4365"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14:paraId="169C8678">
            <w:pPr>
              <w:widowControl/>
              <w:spacing w:line="60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（七）总计</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4CA3F500">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754188C2">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32A752DD">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7A11195B">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0 </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225503EB">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32CBFD9E">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tcPr>
          <w:p w14:paraId="117A0E54">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0 </w:t>
            </w:r>
          </w:p>
        </w:tc>
      </w:tr>
      <w:tr w14:paraId="02A932E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18D11E23">
            <w:pPr>
              <w:widowControl/>
              <w:spacing w:line="60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四、结转下年度继续办理</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78D5F1EB">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0 </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7B9737EC">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5FF780F1">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0 </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628A26D0">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521BA154">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382E2199">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tcPr>
          <w:p w14:paraId="2DFC6351">
            <w:pPr>
              <w:spacing w:line="60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0</w:t>
            </w:r>
          </w:p>
        </w:tc>
      </w:tr>
    </w:tbl>
    <w:p w14:paraId="5DD0BF8F">
      <w:pPr>
        <w:pStyle w:val="4"/>
        <w:widowControl/>
        <w:shd w:val="clear" w:color="auto" w:fill="FFFFFF"/>
        <w:spacing w:beforeAutospacing="0" w:afterAutospacing="0" w:line="600" w:lineRule="exact"/>
        <w:jc w:val="both"/>
        <w:rPr>
          <w:rFonts w:ascii="宋体" w:hAnsi="宋体" w:eastAsia="宋体" w:cs="宋体"/>
          <w:color w:val="000000" w:themeColor="text1"/>
          <w:sz w:val="24"/>
          <w14:textFill>
            <w14:solidFill>
              <w14:schemeClr w14:val="tx1"/>
            </w14:solidFill>
          </w14:textFill>
        </w:rPr>
      </w:pPr>
      <w:r>
        <w:rPr>
          <w:rFonts w:hint="eastAsia" w:ascii="黑体" w:hAnsi="黑体" w:eastAsia="黑体" w:cs="黑体"/>
          <w:color w:val="000000" w:themeColor="text1"/>
          <w:sz w:val="32"/>
          <w:szCs w:val="32"/>
          <w:shd w:val="clear" w:color="auto" w:fill="FFFFFF"/>
          <w14:textFill>
            <w14:solidFill>
              <w14:schemeClr w14:val="tx1"/>
            </w14:solidFill>
          </w14:textFill>
        </w:rPr>
        <w:t>四、政府信息公开行政复议、行政诉讼情况</w:t>
      </w:r>
    </w:p>
    <w:tbl>
      <w:tblPr>
        <w:tblStyle w:val="5"/>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098E6B7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4E10490D">
            <w:pPr>
              <w:widowControl/>
              <w:spacing w:line="600" w:lineRule="exact"/>
              <w:jc w:val="center"/>
              <w:rPr>
                <w:color w:val="000000" w:themeColor="text1"/>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行政复议</w:t>
            </w:r>
          </w:p>
        </w:tc>
        <w:tc>
          <w:tcPr>
            <w:tcW w:w="6428" w:type="dxa"/>
            <w:gridSpan w:val="10"/>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206FE423">
            <w:pPr>
              <w:widowControl/>
              <w:spacing w:line="600" w:lineRule="exact"/>
              <w:jc w:val="center"/>
              <w:rPr>
                <w:color w:val="000000" w:themeColor="text1"/>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行政诉讼</w:t>
            </w:r>
          </w:p>
        </w:tc>
      </w:tr>
      <w:tr w14:paraId="44D7DFD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2"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EB53D87">
            <w:pPr>
              <w:widowControl/>
              <w:spacing w:line="600" w:lineRule="exact"/>
              <w:jc w:val="center"/>
              <w:rPr>
                <w:color w:val="000000" w:themeColor="text1"/>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结果维持</w:t>
            </w:r>
          </w:p>
        </w:tc>
        <w:tc>
          <w:tcPr>
            <w:tcW w:w="642"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A0EDA86">
            <w:pPr>
              <w:widowControl/>
              <w:spacing w:line="600" w:lineRule="exact"/>
              <w:jc w:val="center"/>
              <w:rPr>
                <w:color w:val="000000" w:themeColor="text1"/>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结果</w:t>
            </w:r>
            <w:r>
              <w:rPr>
                <w:rFonts w:hint="eastAsia" w:ascii="宋体" w:hAnsi="宋体" w:eastAsia="宋体" w:cs="宋体"/>
                <w:color w:val="000000" w:themeColor="text1"/>
                <w:kern w:val="0"/>
                <w:sz w:val="28"/>
                <w:szCs w:val="28"/>
                <w14:textFill>
                  <w14:solidFill>
                    <w14:schemeClr w14:val="tx1"/>
                  </w14:solidFill>
                </w14:textFill>
              </w:rPr>
              <w:br w:type="textWrapping"/>
            </w:r>
            <w:r>
              <w:rPr>
                <w:rFonts w:hint="eastAsia" w:ascii="宋体" w:hAnsi="宋体" w:eastAsia="宋体" w:cs="宋体"/>
                <w:color w:val="000000" w:themeColor="text1"/>
                <w:kern w:val="0"/>
                <w:sz w:val="28"/>
                <w:szCs w:val="28"/>
                <w14:textFill>
                  <w14:solidFill>
                    <w14:schemeClr w14:val="tx1"/>
                  </w14:solidFill>
                </w14:textFill>
              </w:rPr>
              <w:t>纠正</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298B84FE">
            <w:pPr>
              <w:widowControl/>
              <w:spacing w:line="600" w:lineRule="exact"/>
              <w:jc w:val="center"/>
              <w:rPr>
                <w:color w:val="000000" w:themeColor="text1"/>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其他</w:t>
            </w:r>
            <w:r>
              <w:rPr>
                <w:rFonts w:hint="eastAsia" w:ascii="宋体" w:hAnsi="宋体" w:eastAsia="宋体" w:cs="宋体"/>
                <w:color w:val="000000" w:themeColor="text1"/>
                <w:kern w:val="0"/>
                <w:sz w:val="28"/>
                <w:szCs w:val="28"/>
                <w14:textFill>
                  <w14:solidFill>
                    <w14:schemeClr w14:val="tx1"/>
                  </w14:solidFill>
                </w14:textFill>
              </w:rPr>
              <w:br w:type="textWrapping"/>
            </w:r>
            <w:r>
              <w:rPr>
                <w:rFonts w:hint="eastAsia" w:ascii="宋体" w:hAnsi="宋体" w:eastAsia="宋体" w:cs="宋体"/>
                <w:color w:val="000000" w:themeColor="text1"/>
                <w:kern w:val="0"/>
                <w:sz w:val="28"/>
                <w:szCs w:val="28"/>
                <w14:textFill>
                  <w14:solidFill>
                    <w14:schemeClr w14:val="tx1"/>
                  </w14:solidFill>
                </w14:textFill>
              </w:rPr>
              <w:t>结果</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2756A96F">
            <w:pPr>
              <w:widowControl/>
              <w:spacing w:line="600" w:lineRule="exact"/>
              <w:jc w:val="center"/>
              <w:rPr>
                <w:color w:val="000000" w:themeColor="text1"/>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尚未</w:t>
            </w:r>
            <w:r>
              <w:rPr>
                <w:rFonts w:hint="eastAsia" w:ascii="宋体" w:hAnsi="宋体" w:eastAsia="宋体" w:cs="宋体"/>
                <w:color w:val="000000" w:themeColor="text1"/>
                <w:kern w:val="0"/>
                <w:sz w:val="28"/>
                <w:szCs w:val="28"/>
                <w14:textFill>
                  <w14:solidFill>
                    <w14:schemeClr w14:val="tx1"/>
                  </w14:solidFill>
                </w14:textFill>
              </w:rPr>
              <w:br w:type="textWrapping"/>
            </w:r>
            <w:r>
              <w:rPr>
                <w:rFonts w:hint="eastAsia" w:ascii="宋体" w:hAnsi="宋体" w:eastAsia="宋体" w:cs="宋体"/>
                <w:color w:val="000000" w:themeColor="text1"/>
                <w:kern w:val="0"/>
                <w:sz w:val="28"/>
                <w:szCs w:val="28"/>
                <w14:textFill>
                  <w14:solidFill>
                    <w14:schemeClr w14:val="tx1"/>
                  </w14:solidFill>
                </w14:textFill>
              </w:rPr>
              <w:t>审结</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4817FDDD">
            <w:pPr>
              <w:widowControl/>
              <w:spacing w:line="600" w:lineRule="exact"/>
              <w:jc w:val="center"/>
              <w:rPr>
                <w:color w:val="000000" w:themeColor="text1"/>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总计</w:t>
            </w:r>
          </w:p>
        </w:tc>
        <w:tc>
          <w:tcPr>
            <w:tcW w:w="3213"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37E14B29">
            <w:pPr>
              <w:widowControl/>
              <w:spacing w:line="600" w:lineRule="exact"/>
              <w:jc w:val="center"/>
              <w:rPr>
                <w:color w:val="000000" w:themeColor="text1"/>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2027FFD9">
            <w:pPr>
              <w:widowControl/>
              <w:spacing w:line="600" w:lineRule="exact"/>
              <w:jc w:val="center"/>
              <w:rPr>
                <w:color w:val="000000" w:themeColor="text1"/>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复议后起诉</w:t>
            </w:r>
          </w:p>
        </w:tc>
      </w:tr>
      <w:tr w14:paraId="6DB3A46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D152621">
            <w:pPr>
              <w:spacing w:line="600" w:lineRule="exact"/>
              <w:rPr>
                <w:rFonts w:ascii="宋体"/>
                <w:color w:val="000000" w:themeColor="text1"/>
                <w:sz w:val="28"/>
                <w:szCs w:val="28"/>
                <w14:textFill>
                  <w14:solidFill>
                    <w14:schemeClr w14:val="tx1"/>
                  </w14:solidFill>
                </w14:textFill>
              </w:rPr>
            </w:pPr>
          </w:p>
        </w:tc>
        <w:tc>
          <w:tcPr>
            <w:tcW w:w="64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F7DEE58">
            <w:pPr>
              <w:spacing w:line="600" w:lineRule="exact"/>
              <w:rPr>
                <w:rFonts w:ascii="宋体"/>
                <w:color w:val="000000" w:themeColor="text1"/>
                <w:sz w:val="28"/>
                <w:szCs w:val="28"/>
                <w14:textFill>
                  <w14:solidFill>
                    <w14:schemeClr w14:val="tx1"/>
                  </w14:solidFill>
                </w14:textFill>
              </w:rPr>
            </w:pPr>
          </w:p>
        </w:tc>
        <w:tc>
          <w:tcPr>
            <w:tcW w:w="642"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A0A6919">
            <w:pPr>
              <w:spacing w:line="600" w:lineRule="exact"/>
              <w:rPr>
                <w:rFonts w:ascii="宋体"/>
                <w:color w:val="000000" w:themeColor="text1"/>
                <w:sz w:val="28"/>
                <w:szCs w:val="28"/>
                <w14:textFill>
                  <w14:solidFill>
                    <w14:schemeClr w14:val="tx1"/>
                  </w14:solidFill>
                </w14:textFill>
              </w:rPr>
            </w:pPr>
          </w:p>
        </w:tc>
        <w:tc>
          <w:tcPr>
            <w:tcW w:w="642"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2915D5DF">
            <w:pPr>
              <w:spacing w:line="600" w:lineRule="exact"/>
              <w:rPr>
                <w:rFonts w:ascii="宋体"/>
                <w:color w:val="000000" w:themeColor="text1"/>
                <w:sz w:val="28"/>
                <w:szCs w:val="28"/>
                <w14:textFill>
                  <w14:solidFill>
                    <w14:schemeClr w14:val="tx1"/>
                  </w14:solidFill>
                </w14:textFill>
              </w:rPr>
            </w:pPr>
          </w:p>
        </w:tc>
        <w:tc>
          <w:tcPr>
            <w:tcW w:w="642"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F4B1FE4">
            <w:pPr>
              <w:spacing w:line="600" w:lineRule="exact"/>
              <w:rPr>
                <w:rFonts w:ascii="宋体"/>
                <w:color w:val="000000" w:themeColor="text1"/>
                <w:sz w:val="28"/>
                <w:szCs w:val="28"/>
                <w14:textFill>
                  <w14:solidFill>
                    <w14:schemeClr w14:val="tx1"/>
                  </w14:solidFill>
                </w14:textFill>
              </w:rPr>
            </w:pP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C4E369D">
            <w:pPr>
              <w:widowControl/>
              <w:spacing w:line="600" w:lineRule="exact"/>
              <w:jc w:val="center"/>
              <w:rPr>
                <w:color w:val="000000" w:themeColor="text1"/>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结果</w:t>
            </w:r>
            <w:r>
              <w:rPr>
                <w:rFonts w:hint="eastAsia" w:ascii="宋体" w:hAnsi="宋体" w:eastAsia="宋体" w:cs="宋体"/>
                <w:color w:val="000000" w:themeColor="text1"/>
                <w:kern w:val="0"/>
                <w:sz w:val="28"/>
                <w:szCs w:val="28"/>
                <w14:textFill>
                  <w14:solidFill>
                    <w14:schemeClr w14:val="tx1"/>
                  </w14:solidFill>
                </w14:textFill>
              </w:rPr>
              <w:br w:type="textWrapping"/>
            </w:r>
            <w:r>
              <w:rPr>
                <w:rFonts w:hint="eastAsia" w:ascii="宋体" w:hAnsi="宋体" w:eastAsia="宋体" w:cs="宋体"/>
                <w:color w:val="000000" w:themeColor="text1"/>
                <w:kern w:val="0"/>
                <w:sz w:val="28"/>
                <w:szCs w:val="28"/>
                <w14:textFill>
                  <w14:solidFill>
                    <w14:schemeClr w14:val="tx1"/>
                  </w14:solidFill>
                </w14:textFill>
              </w:rPr>
              <w:t>维持</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E5A0380">
            <w:pPr>
              <w:widowControl/>
              <w:spacing w:line="600" w:lineRule="exact"/>
              <w:jc w:val="center"/>
              <w:rPr>
                <w:color w:val="000000" w:themeColor="text1"/>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结果</w:t>
            </w:r>
            <w:r>
              <w:rPr>
                <w:rFonts w:hint="eastAsia" w:ascii="宋体" w:hAnsi="宋体" w:eastAsia="宋体" w:cs="宋体"/>
                <w:color w:val="000000" w:themeColor="text1"/>
                <w:kern w:val="0"/>
                <w:sz w:val="28"/>
                <w:szCs w:val="28"/>
                <w14:textFill>
                  <w14:solidFill>
                    <w14:schemeClr w14:val="tx1"/>
                  </w14:solidFill>
                </w14:textFill>
              </w:rPr>
              <w:br w:type="textWrapping"/>
            </w:r>
            <w:r>
              <w:rPr>
                <w:rFonts w:hint="eastAsia" w:ascii="宋体" w:hAnsi="宋体" w:eastAsia="宋体" w:cs="宋体"/>
                <w:color w:val="000000" w:themeColor="text1"/>
                <w:kern w:val="0"/>
                <w:sz w:val="28"/>
                <w:szCs w:val="28"/>
                <w14:textFill>
                  <w14:solidFill>
                    <w14:schemeClr w14:val="tx1"/>
                  </w14:solidFill>
                </w14:textFill>
              </w:rPr>
              <w:t>纠正</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8DBAD79">
            <w:pPr>
              <w:widowControl/>
              <w:spacing w:line="600" w:lineRule="exact"/>
              <w:jc w:val="center"/>
              <w:rPr>
                <w:color w:val="000000" w:themeColor="text1"/>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其他</w:t>
            </w:r>
            <w:r>
              <w:rPr>
                <w:rFonts w:hint="eastAsia" w:ascii="宋体" w:hAnsi="宋体" w:eastAsia="宋体" w:cs="宋体"/>
                <w:color w:val="000000" w:themeColor="text1"/>
                <w:kern w:val="0"/>
                <w:sz w:val="28"/>
                <w:szCs w:val="28"/>
                <w14:textFill>
                  <w14:solidFill>
                    <w14:schemeClr w14:val="tx1"/>
                  </w14:solidFill>
                </w14:textFill>
              </w:rPr>
              <w:br w:type="textWrapping"/>
            </w:r>
            <w:r>
              <w:rPr>
                <w:rFonts w:hint="eastAsia" w:ascii="宋体" w:hAnsi="宋体" w:eastAsia="宋体" w:cs="宋体"/>
                <w:color w:val="000000" w:themeColor="text1"/>
                <w:kern w:val="0"/>
                <w:sz w:val="28"/>
                <w:szCs w:val="28"/>
                <w14:textFill>
                  <w14:solidFill>
                    <w14:schemeClr w14:val="tx1"/>
                  </w14:solidFill>
                </w14:textFill>
              </w:rPr>
              <w:t>结果</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2AB4F483">
            <w:pPr>
              <w:widowControl/>
              <w:spacing w:line="600" w:lineRule="exact"/>
              <w:jc w:val="center"/>
              <w:rPr>
                <w:color w:val="000000" w:themeColor="text1"/>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尚未</w:t>
            </w:r>
            <w:r>
              <w:rPr>
                <w:rFonts w:hint="eastAsia" w:ascii="宋体" w:hAnsi="宋体" w:eastAsia="宋体" w:cs="宋体"/>
                <w:color w:val="000000" w:themeColor="text1"/>
                <w:kern w:val="0"/>
                <w:sz w:val="28"/>
                <w:szCs w:val="28"/>
                <w14:textFill>
                  <w14:solidFill>
                    <w14:schemeClr w14:val="tx1"/>
                  </w14:solidFill>
                </w14:textFill>
              </w:rPr>
              <w:br w:type="textWrapping"/>
            </w:r>
            <w:r>
              <w:rPr>
                <w:rFonts w:hint="eastAsia" w:ascii="宋体" w:hAnsi="宋体" w:eastAsia="宋体" w:cs="宋体"/>
                <w:color w:val="000000" w:themeColor="text1"/>
                <w:kern w:val="0"/>
                <w:sz w:val="28"/>
                <w:szCs w:val="28"/>
                <w14:textFill>
                  <w14:solidFill>
                    <w14:schemeClr w14:val="tx1"/>
                  </w14:solidFill>
                </w14:textFill>
              </w:rPr>
              <w:t>审结</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0994F29">
            <w:pPr>
              <w:widowControl/>
              <w:spacing w:line="600" w:lineRule="exact"/>
              <w:jc w:val="center"/>
              <w:rPr>
                <w:color w:val="000000" w:themeColor="text1"/>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总计</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16A2F586">
            <w:pPr>
              <w:widowControl/>
              <w:spacing w:line="600" w:lineRule="exact"/>
              <w:jc w:val="center"/>
              <w:rPr>
                <w:color w:val="000000" w:themeColor="text1"/>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结果</w:t>
            </w:r>
            <w:r>
              <w:rPr>
                <w:rFonts w:hint="eastAsia" w:ascii="宋体" w:hAnsi="宋体" w:eastAsia="宋体" w:cs="宋体"/>
                <w:color w:val="000000" w:themeColor="text1"/>
                <w:kern w:val="0"/>
                <w:sz w:val="28"/>
                <w:szCs w:val="28"/>
                <w14:textFill>
                  <w14:solidFill>
                    <w14:schemeClr w14:val="tx1"/>
                  </w14:solidFill>
                </w14:textFill>
              </w:rPr>
              <w:br w:type="textWrapping"/>
            </w:r>
            <w:r>
              <w:rPr>
                <w:rFonts w:hint="eastAsia" w:ascii="宋体" w:hAnsi="宋体" w:eastAsia="宋体" w:cs="宋体"/>
                <w:color w:val="000000" w:themeColor="text1"/>
                <w:kern w:val="0"/>
                <w:sz w:val="28"/>
                <w:szCs w:val="28"/>
                <w14:textFill>
                  <w14:solidFill>
                    <w14:schemeClr w14:val="tx1"/>
                  </w14:solidFill>
                </w14:textFill>
              </w:rPr>
              <w:t>维持</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E174EF1">
            <w:pPr>
              <w:widowControl/>
              <w:spacing w:line="600" w:lineRule="exact"/>
              <w:jc w:val="center"/>
              <w:rPr>
                <w:color w:val="000000" w:themeColor="text1"/>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结果</w:t>
            </w:r>
            <w:r>
              <w:rPr>
                <w:rFonts w:hint="eastAsia" w:ascii="宋体" w:hAnsi="宋体" w:eastAsia="宋体" w:cs="宋体"/>
                <w:color w:val="000000" w:themeColor="text1"/>
                <w:kern w:val="0"/>
                <w:sz w:val="28"/>
                <w:szCs w:val="28"/>
                <w14:textFill>
                  <w14:solidFill>
                    <w14:schemeClr w14:val="tx1"/>
                  </w14:solidFill>
                </w14:textFill>
              </w:rPr>
              <w:br w:type="textWrapping"/>
            </w:r>
            <w:r>
              <w:rPr>
                <w:rFonts w:hint="eastAsia" w:ascii="宋体" w:hAnsi="宋体" w:eastAsia="宋体" w:cs="宋体"/>
                <w:color w:val="000000" w:themeColor="text1"/>
                <w:kern w:val="0"/>
                <w:sz w:val="28"/>
                <w:szCs w:val="28"/>
                <w14:textFill>
                  <w14:solidFill>
                    <w14:schemeClr w14:val="tx1"/>
                  </w14:solidFill>
                </w14:textFill>
              </w:rPr>
              <w:t>纠正</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1099D34">
            <w:pPr>
              <w:widowControl/>
              <w:spacing w:line="600" w:lineRule="exact"/>
              <w:jc w:val="center"/>
              <w:rPr>
                <w:color w:val="000000" w:themeColor="text1"/>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其他</w:t>
            </w:r>
            <w:r>
              <w:rPr>
                <w:rFonts w:hint="eastAsia" w:ascii="宋体" w:hAnsi="宋体" w:eastAsia="宋体" w:cs="宋体"/>
                <w:color w:val="000000" w:themeColor="text1"/>
                <w:kern w:val="0"/>
                <w:sz w:val="28"/>
                <w:szCs w:val="28"/>
                <w14:textFill>
                  <w14:solidFill>
                    <w14:schemeClr w14:val="tx1"/>
                  </w14:solidFill>
                </w14:textFill>
              </w:rPr>
              <w:br w:type="textWrapping"/>
            </w:r>
            <w:r>
              <w:rPr>
                <w:rFonts w:hint="eastAsia" w:ascii="宋体" w:hAnsi="宋体" w:eastAsia="宋体" w:cs="宋体"/>
                <w:color w:val="000000" w:themeColor="text1"/>
                <w:kern w:val="0"/>
                <w:sz w:val="28"/>
                <w:szCs w:val="28"/>
                <w14:textFill>
                  <w14:solidFill>
                    <w14:schemeClr w14:val="tx1"/>
                  </w14:solidFill>
                </w14:textFill>
              </w:rPr>
              <w:t>结果</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24C7B37E">
            <w:pPr>
              <w:widowControl/>
              <w:spacing w:line="600" w:lineRule="exact"/>
              <w:jc w:val="center"/>
              <w:rPr>
                <w:color w:val="000000" w:themeColor="text1"/>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尚未</w:t>
            </w:r>
            <w:r>
              <w:rPr>
                <w:rFonts w:hint="eastAsia" w:ascii="宋体" w:hAnsi="宋体" w:eastAsia="宋体" w:cs="宋体"/>
                <w:color w:val="000000" w:themeColor="text1"/>
                <w:kern w:val="0"/>
                <w:sz w:val="28"/>
                <w:szCs w:val="28"/>
                <w14:textFill>
                  <w14:solidFill>
                    <w14:schemeClr w14:val="tx1"/>
                  </w14:solidFill>
                </w14:textFill>
              </w:rPr>
              <w:br w:type="textWrapping"/>
            </w:r>
            <w:r>
              <w:rPr>
                <w:rFonts w:hint="eastAsia" w:ascii="宋体" w:hAnsi="宋体" w:eastAsia="宋体" w:cs="宋体"/>
                <w:color w:val="000000" w:themeColor="text1"/>
                <w:kern w:val="0"/>
                <w:sz w:val="28"/>
                <w:szCs w:val="28"/>
                <w14:textFill>
                  <w14:solidFill>
                    <w14:schemeClr w14:val="tx1"/>
                  </w14:solidFill>
                </w14:textFill>
              </w:rPr>
              <w:t>审结</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5F50DFB">
            <w:pPr>
              <w:widowControl/>
              <w:spacing w:line="600" w:lineRule="exact"/>
              <w:jc w:val="center"/>
              <w:rPr>
                <w:color w:val="000000" w:themeColor="text1"/>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总计</w:t>
            </w:r>
          </w:p>
        </w:tc>
      </w:tr>
      <w:tr w14:paraId="504E654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9CB5F7F">
            <w:pPr>
              <w:widowControl/>
              <w:spacing w:line="600" w:lineRule="exact"/>
              <w:jc w:val="center"/>
              <w:rPr>
                <w:color w:val="000000" w:themeColor="text1"/>
                <w:sz w:val="28"/>
                <w:szCs w:val="28"/>
                <w14:textFill>
                  <w14:solidFill>
                    <w14:schemeClr w14:val="tx1"/>
                  </w14:solidFill>
                </w14:textFill>
              </w:rPr>
            </w:pPr>
            <w:r>
              <w:rPr>
                <w:rFonts w:hint="eastAsia" w:ascii="黑体" w:hAnsi="宋体" w:eastAsia="黑体" w:cs="黑体"/>
                <w:color w:val="000000" w:themeColor="text1"/>
                <w:kern w:val="0"/>
                <w:sz w:val="28"/>
                <w:szCs w:val="28"/>
                <w14:textFill>
                  <w14:solidFill>
                    <w14:schemeClr w14:val="tx1"/>
                  </w14:solidFill>
                </w14:textFill>
              </w:rPr>
              <w:t>0</w:t>
            </w:r>
            <w:r>
              <w:rPr>
                <w:rFonts w:ascii="黑体" w:hAnsi="宋体" w:eastAsia="黑体" w:cs="黑体"/>
                <w:color w:val="000000" w:themeColor="text1"/>
                <w:kern w:val="0"/>
                <w:sz w:val="28"/>
                <w:szCs w:val="28"/>
                <w14:textFill>
                  <w14:solidFill>
                    <w14:schemeClr w14:val="tx1"/>
                  </w14:solidFill>
                </w14:textFill>
              </w:rPr>
              <w:t> </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8F1FF68">
            <w:pPr>
              <w:widowControl/>
              <w:spacing w:line="600" w:lineRule="exact"/>
              <w:jc w:val="center"/>
              <w:rPr>
                <w:color w:val="000000" w:themeColor="text1"/>
                <w:sz w:val="28"/>
                <w:szCs w:val="28"/>
                <w14:textFill>
                  <w14:solidFill>
                    <w14:schemeClr w14:val="tx1"/>
                  </w14:solidFill>
                </w14:textFill>
              </w:rPr>
            </w:pPr>
            <w:r>
              <w:rPr>
                <w:rFonts w:hint="eastAsia" w:ascii="黑体" w:hAnsi="宋体" w:eastAsia="黑体" w:cs="黑体"/>
                <w:color w:val="000000" w:themeColor="text1"/>
                <w:kern w:val="0"/>
                <w:sz w:val="28"/>
                <w:szCs w:val="28"/>
                <w14:textFill>
                  <w14:solidFill>
                    <w14:schemeClr w14:val="tx1"/>
                  </w14:solidFill>
                </w14:textFill>
              </w:rPr>
              <w:t>0 </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A49599C">
            <w:pPr>
              <w:widowControl/>
              <w:spacing w:line="600" w:lineRule="exact"/>
              <w:jc w:val="center"/>
              <w:rPr>
                <w:color w:val="000000" w:themeColor="text1"/>
                <w:sz w:val="28"/>
                <w:szCs w:val="28"/>
                <w14:textFill>
                  <w14:solidFill>
                    <w14:schemeClr w14:val="tx1"/>
                  </w14:solidFill>
                </w14:textFill>
              </w:rPr>
            </w:pPr>
            <w:r>
              <w:rPr>
                <w:rFonts w:hint="eastAsia" w:ascii="黑体" w:hAnsi="宋体" w:eastAsia="黑体" w:cs="黑体"/>
                <w:color w:val="000000" w:themeColor="text1"/>
                <w:kern w:val="0"/>
                <w:sz w:val="28"/>
                <w:szCs w:val="28"/>
                <w14:textFill>
                  <w14:solidFill>
                    <w14:schemeClr w14:val="tx1"/>
                  </w14:solidFill>
                </w14:textFill>
              </w:rPr>
              <w:t> 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1A088A1">
            <w:pPr>
              <w:widowControl/>
              <w:spacing w:line="600" w:lineRule="exact"/>
              <w:jc w:val="center"/>
              <w:rPr>
                <w:color w:val="000000" w:themeColor="text1"/>
                <w:sz w:val="28"/>
                <w:szCs w:val="28"/>
                <w14:textFill>
                  <w14:solidFill>
                    <w14:schemeClr w14:val="tx1"/>
                  </w14:solidFill>
                </w14:textFill>
              </w:rPr>
            </w:pPr>
            <w:r>
              <w:rPr>
                <w:rFonts w:hint="eastAsia" w:ascii="黑体" w:hAnsi="宋体" w:eastAsia="黑体" w:cs="黑体"/>
                <w:color w:val="000000" w:themeColor="text1"/>
                <w:kern w:val="0"/>
                <w:sz w:val="28"/>
                <w:szCs w:val="28"/>
                <w14:textFill>
                  <w14:solidFill>
                    <w14:schemeClr w14:val="tx1"/>
                  </w14:solidFill>
                </w14:textFill>
              </w:rPr>
              <w:t>0 </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6DCD789">
            <w:pPr>
              <w:widowControl/>
              <w:spacing w:line="600" w:lineRule="exact"/>
              <w:jc w:val="center"/>
              <w:rPr>
                <w:color w:val="000000" w:themeColor="text1"/>
                <w:sz w:val="28"/>
                <w:szCs w:val="28"/>
                <w14:textFill>
                  <w14:solidFill>
                    <w14:schemeClr w14:val="tx1"/>
                  </w14:solidFill>
                </w14:textFill>
              </w:rPr>
            </w:pPr>
            <w:r>
              <w:rPr>
                <w:rFonts w:hint="eastAsia" w:ascii="黑体" w:hAnsi="宋体" w:eastAsia="黑体" w:cs="黑体"/>
                <w:color w:val="000000" w:themeColor="text1"/>
                <w:kern w:val="0"/>
                <w:sz w:val="28"/>
                <w:szCs w:val="28"/>
                <w14:textFill>
                  <w14:solidFill>
                    <w14:schemeClr w14:val="tx1"/>
                  </w14:solidFill>
                </w14:textFill>
              </w:rPr>
              <w:t> 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DE52B8A">
            <w:pPr>
              <w:widowControl/>
              <w:spacing w:line="600" w:lineRule="exact"/>
              <w:jc w:val="center"/>
              <w:rPr>
                <w:color w:val="000000" w:themeColor="text1"/>
                <w:sz w:val="28"/>
                <w:szCs w:val="28"/>
                <w14:textFill>
                  <w14:solidFill>
                    <w14:schemeClr w14:val="tx1"/>
                  </w14:solidFill>
                </w14:textFill>
              </w:rPr>
            </w:pPr>
            <w:r>
              <w:rPr>
                <w:rFonts w:hint="eastAsia" w:ascii="黑体" w:hAnsi="宋体" w:eastAsia="黑体" w:cs="黑体"/>
                <w:color w:val="000000" w:themeColor="text1"/>
                <w:kern w:val="0"/>
                <w:sz w:val="28"/>
                <w:szCs w:val="28"/>
                <w14:textFill>
                  <w14:solidFill>
                    <w14:schemeClr w14:val="tx1"/>
                  </w14:solidFill>
                </w14:textFill>
              </w:rPr>
              <w:t>0 </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2862BA2">
            <w:pPr>
              <w:widowControl/>
              <w:spacing w:line="600" w:lineRule="exact"/>
              <w:jc w:val="center"/>
              <w:rPr>
                <w:color w:val="000000" w:themeColor="text1"/>
                <w:sz w:val="28"/>
                <w:szCs w:val="28"/>
                <w14:textFill>
                  <w14:solidFill>
                    <w14:schemeClr w14:val="tx1"/>
                  </w14:solidFill>
                </w14:textFill>
              </w:rPr>
            </w:pPr>
            <w:r>
              <w:rPr>
                <w:rFonts w:hint="eastAsia" w:ascii="黑体" w:hAnsi="宋体" w:eastAsia="黑体" w:cs="黑体"/>
                <w:color w:val="000000" w:themeColor="text1"/>
                <w:kern w:val="0"/>
                <w:sz w:val="28"/>
                <w:szCs w:val="28"/>
                <w14:textFill>
                  <w14:solidFill>
                    <w14:schemeClr w14:val="tx1"/>
                  </w14:solidFill>
                </w14:textFill>
              </w:rPr>
              <w:t> 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29E9CBD">
            <w:pPr>
              <w:widowControl/>
              <w:spacing w:line="600" w:lineRule="exact"/>
              <w:jc w:val="center"/>
              <w:rPr>
                <w:color w:val="000000" w:themeColor="text1"/>
                <w:sz w:val="28"/>
                <w:szCs w:val="28"/>
                <w14:textFill>
                  <w14:solidFill>
                    <w14:schemeClr w14:val="tx1"/>
                  </w14:solidFill>
                </w14:textFill>
              </w:rPr>
            </w:pPr>
            <w:r>
              <w:rPr>
                <w:rFonts w:hint="eastAsia" w:ascii="黑体" w:hAnsi="宋体" w:eastAsia="黑体" w:cs="黑体"/>
                <w:color w:val="000000" w:themeColor="text1"/>
                <w:kern w:val="0"/>
                <w:sz w:val="28"/>
                <w:szCs w:val="28"/>
                <w14:textFill>
                  <w14:solidFill>
                    <w14:schemeClr w14:val="tx1"/>
                  </w14:solidFill>
                </w14:textFill>
              </w:rPr>
              <w:t> 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50D967D">
            <w:pPr>
              <w:widowControl/>
              <w:spacing w:line="600" w:lineRule="exact"/>
              <w:jc w:val="center"/>
              <w:rPr>
                <w:color w:val="000000" w:themeColor="text1"/>
                <w:sz w:val="28"/>
                <w:szCs w:val="28"/>
                <w14:textFill>
                  <w14:solidFill>
                    <w14:schemeClr w14:val="tx1"/>
                  </w14:solidFill>
                </w14:textFill>
              </w:rPr>
            </w:pPr>
            <w:r>
              <w:rPr>
                <w:rFonts w:hint="eastAsia" w:ascii="黑体" w:hAnsi="宋体" w:eastAsia="黑体" w:cs="黑体"/>
                <w:color w:val="000000" w:themeColor="text1"/>
                <w:kern w:val="0"/>
                <w:sz w:val="28"/>
                <w:szCs w:val="28"/>
                <w14:textFill>
                  <w14:solidFill>
                    <w14:schemeClr w14:val="tx1"/>
                  </w14:solidFill>
                </w14:textFill>
              </w:rPr>
              <w:t> 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7F9299C">
            <w:pPr>
              <w:widowControl/>
              <w:spacing w:line="600" w:lineRule="exact"/>
              <w:jc w:val="center"/>
              <w:rPr>
                <w:color w:val="000000" w:themeColor="text1"/>
                <w:sz w:val="28"/>
                <w:szCs w:val="28"/>
                <w14:textFill>
                  <w14:solidFill>
                    <w14:schemeClr w14:val="tx1"/>
                  </w14:solidFill>
                </w14:textFill>
              </w:rPr>
            </w:pPr>
            <w:r>
              <w:rPr>
                <w:rFonts w:hint="eastAsia" w:ascii="黑体" w:hAnsi="宋体" w:eastAsia="黑体" w:cs="黑体"/>
                <w:color w:val="000000" w:themeColor="text1"/>
                <w:kern w:val="0"/>
                <w:sz w:val="28"/>
                <w:szCs w:val="28"/>
                <w14:textFill>
                  <w14:solidFill>
                    <w14:schemeClr w14:val="tx1"/>
                  </w14:solidFill>
                </w14:textFill>
              </w:rPr>
              <w:t>0 </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A085BA2">
            <w:pPr>
              <w:widowControl/>
              <w:spacing w:line="600" w:lineRule="exact"/>
              <w:jc w:val="center"/>
              <w:rPr>
                <w:color w:val="000000" w:themeColor="text1"/>
                <w:sz w:val="28"/>
                <w:szCs w:val="28"/>
                <w14:textFill>
                  <w14:solidFill>
                    <w14:schemeClr w14:val="tx1"/>
                  </w14:solidFill>
                </w14:textFill>
              </w:rPr>
            </w:pPr>
            <w:r>
              <w:rPr>
                <w:rFonts w:hint="eastAsia" w:ascii="黑体" w:hAnsi="宋体" w:eastAsia="黑体" w:cs="黑体"/>
                <w:color w:val="000000" w:themeColor="text1"/>
                <w:kern w:val="0"/>
                <w:sz w:val="28"/>
                <w:szCs w:val="28"/>
                <w14:textFill>
                  <w14:solidFill>
                    <w14:schemeClr w14:val="tx1"/>
                  </w14:solidFill>
                </w14:textFill>
              </w:rPr>
              <w:t> 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868B2E3">
            <w:pPr>
              <w:widowControl/>
              <w:spacing w:line="600" w:lineRule="exact"/>
              <w:jc w:val="center"/>
              <w:rPr>
                <w:color w:val="000000" w:themeColor="text1"/>
                <w:sz w:val="28"/>
                <w:szCs w:val="28"/>
                <w14:textFill>
                  <w14:solidFill>
                    <w14:schemeClr w14:val="tx1"/>
                  </w14:solidFill>
                </w14:textFill>
              </w:rPr>
            </w:pPr>
            <w:r>
              <w:rPr>
                <w:rFonts w:hint="eastAsia" w:ascii="黑体" w:hAnsi="宋体" w:eastAsia="黑体" w:cs="黑体"/>
                <w:color w:val="000000" w:themeColor="text1"/>
                <w:kern w:val="0"/>
                <w:sz w:val="28"/>
                <w:szCs w:val="28"/>
                <w14:textFill>
                  <w14:solidFill>
                    <w14:schemeClr w14:val="tx1"/>
                  </w14:solidFill>
                </w14:textFill>
              </w:rPr>
              <w:t> 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67C2759">
            <w:pPr>
              <w:widowControl/>
              <w:spacing w:line="600" w:lineRule="exact"/>
              <w:jc w:val="center"/>
              <w:rPr>
                <w:color w:val="000000" w:themeColor="text1"/>
                <w:sz w:val="28"/>
                <w:szCs w:val="28"/>
                <w14:textFill>
                  <w14:solidFill>
                    <w14:schemeClr w14:val="tx1"/>
                  </w14:solidFill>
                </w14:textFill>
              </w:rPr>
            </w:pPr>
            <w:r>
              <w:rPr>
                <w:rFonts w:hint="eastAsia" w:ascii="黑体" w:hAnsi="宋体" w:eastAsia="黑体" w:cs="黑体"/>
                <w:color w:val="000000" w:themeColor="text1"/>
                <w:kern w:val="0"/>
                <w:sz w:val="28"/>
                <w:szCs w:val="28"/>
                <w14:textFill>
                  <w14:solidFill>
                    <w14:schemeClr w14:val="tx1"/>
                  </w14:solidFill>
                </w14:textFill>
              </w:rPr>
              <w:t> 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079FD81">
            <w:pPr>
              <w:widowControl/>
              <w:spacing w:line="600" w:lineRule="exact"/>
              <w:jc w:val="center"/>
              <w:rPr>
                <w:color w:val="000000" w:themeColor="text1"/>
                <w:sz w:val="28"/>
                <w:szCs w:val="28"/>
                <w14:textFill>
                  <w14:solidFill>
                    <w14:schemeClr w14:val="tx1"/>
                  </w14:solidFill>
                </w14:textFill>
              </w:rPr>
            </w:pPr>
            <w:r>
              <w:rPr>
                <w:rFonts w:hint="eastAsia" w:ascii="黑体" w:hAnsi="宋体" w:eastAsia="黑体" w:cs="黑体"/>
                <w:color w:val="000000" w:themeColor="text1"/>
                <w:kern w:val="0"/>
                <w:sz w:val="28"/>
                <w:szCs w:val="28"/>
                <w14:textFill>
                  <w14:solidFill>
                    <w14:schemeClr w14:val="tx1"/>
                  </w14:solidFill>
                </w14:textFill>
              </w:rPr>
              <w:t> 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DC1AF1B">
            <w:pPr>
              <w:spacing w:line="600" w:lineRule="exact"/>
              <w:rPr>
                <w:rFonts w:ascii="宋体"/>
                <w:color w:val="000000" w:themeColor="text1"/>
                <w:sz w:val="28"/>
                <w:szCs w:val="28"/>
                <w14:textFill>
                  <w14:solidFill>
                    <w14:schemeClr w14:val="tx1"/>
                  </w14:solidFill>
                </w14:textFill>
              </w:rPr>
            </w:pPr>
            <w:r>
              <w:rPr>
                <w:rFonts w:hint="eastAsia" w:ascii="宋体"/>
                <w:color w:val="000000" w:themeColor="text1"/>
                <w:sz w:val="28"/>
                <w:szCs w:val="28"/>
                <w14:textFill>
                  <w14:solidFill>
                    <w14:schemeClr w14:val="tx1"/>
                  </w14:solidFill>
                </w14:textFill>
              </w:rPr>
              <w:t>0</w:t>
            </w:r>
          </w:p>
        </w:tc>
      </w:tr>
    </w:tbl>
    <w:p w14:paraId="0AC3F4DA">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ascii="黑体" w:hAnsi="黑体" w:eastAsia="黑体" w:cs="黑体"/>
          <w:color w:val="000000" w:themeColor="text1"/>
          <w:sz w:val="32"/>
          <w:szCs w:val="32"/>
          <w:shd w:val="clear" w:color="auto" w:fill="FFFFFF"/>
          <w14:textFill>
            <w14:solidFill>
              <w14:schemeClr w14:val="tx1"/>
            </w14:solidFill>
          </w14:textFill>
        </w:rPr>
      </w:pPr>
      <w:r>
        <w:rPr>
          <w:rFonts w:hint="eastAsia" w:ascii="黑体" w:hAnsi="黑体" w:eastAsia="黑体" w:cs="黑体"/>
          <w:color w:val="000000" w:themeColor="text1"/>
          <w:sz w:val="32"/>
          <w:szCs w:val="32"/>
          <w:shd w:val="clear" w:color="auto" w:fill="FFFFFF"/>
          <w14:textFill>
            <w14:solidFill>
              <w14:schemeClr w14:val="tx1"/>
            </w14:solidFill>
          </w14:textFill>
        </w:rPr>
        <w:t>五、存在的主要问题及改进情况</w:t>
      </w:r>
    </w:p>
    <w:p w14:paraId="49B2B820">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2025年，在区党工委、管委会的正确指导下，我局政务公开工作取得了一定的成效，但也存在着一些不足之处：一是重视程度不够，对推行政府信息公开的重要性认识不足；二是队伍建设略显薄弱，信息公开工作力量略显不足；三是公开形式不够便民，部分信息公开渠道比较单一。针对不足，我局将采取以下改进措施：</w:t>
      </w:r>
    </w:p>
    <w:p w14:paraId="22F63EAB">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color w:val="000000"/>
          <w:kern w:val="0"/>
          <w:sz w:val="32"/>
          <w:szCs w:val="32"/>
        </w:rPr>
        <w:t>一是强化思想认识。</w:t>
      </w:r>
      <w:r>
        <w:rPr>
          <w:rFonts w:hint="eastAsia" w:ascii="仿宋_GB2312" w:hAnsi="仿宋_GB2312" w:eastAsia="仿宋_GB2312" w:cs="仿宋_GB2312"/>
          <w:color w:val="000000"/>
          <w:kern w:val="0"/>
          <w:sz w:val="32"/>
          <w:szCs w:val="32"/>
        </w:rPr>
        <w:t>进一步加大宣传教育，提高全局干部对做好政务信息公开工作重要性的认识，加强政务信息公开工作统筹，真正做到思想上高度重视、行动上扎实有力，不断提升信息公开整体水平。</w:t>
      </w:r>
    </w:p>
    <w:p w14:paraId="4C012CB5">
      <w:pPr>
        <w:pStyle w:val="4"/>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二是强化队伍建设。</w:t>
      </w:r>
      <w:r>
        <w:rPr>
          <w:rFonts w:hint="eastAsia" w:ascii="仿宋_GB2312" w:hAnsi="仿宋_GB2312" w:eastAsia="仿宋_GB2312" w:cs="仿宋_GB2312"/>
          <w:color w:val="000000"/>
          <w:sz w:val="32"/>
          <w:szCs w:val="32"/>
        </w:rPr>
        <w:t>充实信息公开工作人员，同时加强对信息公开工作人员的培训力度，不断增强信息公开的主动性，提高政府信息公开工作的质量和水平。</w:t>
      </w:r>
    </w:p>
    <w:p w14:paraId="488C70CB">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color w:val="000000"/>
          <w:kern w:val="0"/>
          <w:sz w:val="32"/>
          <w:szCs w:val="32"/>
        </w:rPr>
        <w:t>三是深化公开内容。</w:t>
      </w:r>
      <w:r>
        <w:rPr>
          <w:rFonts w:hint="eastAsia" w:ascii="仿宋_GB2312" w:hAnsi="仿宋_GB2312" w:eastAsia="仿宋_GB2312" w:cs="仿宋_GB2312"/>
          <w:color w:val="000000"/>
          <w:kern w:val="0"/>
          <w:sz w:val="32"/>
          <w:szCs w:val="32"/>
        </w:rPr>
        <w:t>进一步拓宽信息公开的渠道，在其他公共场所如采用</w:t>
      </w:r>
      <w:r>
        <w:rPr>
          <w:rFonts w:hint="eastAsia" w:ascii="仿宋_GB2312" w:hAnsi="仿宋_GB2312" w:eastAsia="仿宋_GB2312" w:cs="仿宋_GB2312"/>
          <w:color w:val="000000"/>
          <w:kern w:val="0"/>
          <w:sz w:val="32"/>
          <w:szCs w:val="32"/>
          <w:lang w:val="en-US" w:eastAsia="zh-CN"/>
        </w:rPr>
        <w:t>LED</w:t>
      </w:r>
      <w:r>
        <w:rPr>
          <w:rFonts w:hint="eastAsia" w:ascii="仿宋_GB2312" w:hAnsi="仿宋_GB2312" w:eastAsia="仿宋_GB2312" w:cs="仿宋_GB2312"/>
          <w:color w:val="000000"/>
          <w:kern w:val="0"/>
          <w:sz w:val="32"/>
          <w:szCs w:val="32"/>
        </w:rPr>
        <w:t>显示屏、</w:t>
      </w:r>
      <w:r>
        <w:rPr>
          <w:rFonts w:hint="eastAsia" w:ascii="仿宋_GB2312" w:hAnsi="仿宋_GB2312" w:eastAsia="仿宋_GB2312" w:cs="仿宋_GB2312"/>
          <w:color w:val="000000"/>
          <w:kern w:val="0"/>
          <w:sz w:val="32"/>
          <w:szCs w:val="32"/>
          <w:lang w:val="en-US" w:eastAsia="zh-CN"/>
        </w:rPr>
        <w:t>公告栏、广播</w:t>
      </w:r>
      <w:r>
        <w:rPr>
          <w:rFonts w:hint="eastAsia" w:ascii="仿宋_GB2312" w:hAnsi="仿宋_GB2312" w:eastAsia="仿宋_GB2312" w:cs="仿宋_GB2312"/>
          <w:color w:val="000000"/>
          <w:kern w:val="0"/>
          <w:sz w:val="32"/>
          <w:szCs w:val="32"/>
        </w:rPr>
        <w:t>等多种方式，为职工群众获取政府信息提供便利，使政府信息公开形式在便民利民上更加灵活多样。</w:t>
      </w:r>
    </w:p>
    <w:p w14:paraId="31D424B7">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六、其他需要报告的事项</w:t>
      </w:r>
    </w:p>
    <w:p w14:paraId="479BF0A1">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本年度，未收取信息处理费。</w:t>
      </w:r>
      <w:bookmarkStart w:id="0" w:name="_GoBack"/>
      <w:bookmarkEnd w:id="0"/>
    </w:p>
    <w:p w14:paraId="7C2074E5">
      <w:pPr>
        <w:spacing w:line="600" w:lineRule="exact"/>
        <w:rPr>
          <w:color w:val="000000" w:themeColor="text1"/>
          <w14:textFill>
            <w14:solidFill>
              <w14:schemeClr w14:val="tx1"/>
            </w14:solidFill>
          </w14:textFill>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299FB">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FD2151C">
                          <w:pPr>
                            <w:pStyle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0FD2151C">
                    <w:pPr>
                      <w:pStyle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E25"/>
    <w:rsid w:val="001F1430"/>
    <w:rsid w:val="00200385"/>
    <w:rsid w:val="002B672F"/>
    <w:rsid w:val="002E4C3F"/>
    <w:rsid w:val="004E0562"/>
    <w:rsid w:val="006010C7"/>
    <w:rsid w:val="0061130B"/>
    <w:rsid w:val="006C273B"/>
    <w:rsid w:val="006F5CFE"/>
    <w:rsid w:val="00777091"/>
    <w:rsid w:val="007D5827"/>
    <w:rsid w:val="00806E25"/>
    <w:rsid w:val="00811778"/>
    <w:rsid w:val="008856C0"/>
    <w:rsid w:val="009C5875"/>
    <w:rsid w:val="00B11B6C"/>
    <w:rsid w:val="00B579FB"/>
    <w:rsid w:val="00FC775F"/>
    <w:rsid w:val="10C832C3"/>
    <w:rsid w:val="19E3241A"/>
    <w:rsid w:val="1CD81451"/>
    <w:rsid w:val="3D82046B"/>
    <w:rsid w:val="3E802C7E"/>
    <w:rsid w:val="3FED6477"/>
    <w:rsid w:val="547B63D6"/>
    <w:rsid w:val="6FCF35D4"/>
    <w:rsid w:val="70C3042B"/>
    <w:rsid w:val="780C43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99"/>
    <w:pPr>
      <w:spacing w:beforeAutospacing="1" w:afterAutospacing="1"/>
      <w:jc w:val="left"/>
    </w:pPr>
    <w:rPr>
      <w:rFonts w:cs="Times New Roman"/>
      <w:kern w:val="0"/>
      <w:sz w:val="24"/>
    </w:rPr>
  </w:style>
  <w:style w:type="character" w:customStyle="1" w:styleId="7">
    <w:name w:val="页眉 Char"/>
    <w:basedOn w:val="6"/>
    <w:link w:val="3"/>
    <w:uiPriority w:val="0"/>
    <w:rPr>
      <w:rFonts w:asciiTheme="minorHAnsi" w:hAnsiTheme="minorHAnsi" w:eastAsiaTheme="minorEastAsia" w:cstheme="minorBidi"/>
      <w:kern w:val="2"/>
      <w:sz w:val="18"/>
      <w:szCs w:val="18"/>
    </w:rPr>
  </w:style>
  <w:style w:type="character" w:customStyle="1" w:styleId="8">
    <w:name w:val="页脚 Char"/>
    <w:basedOn w:val="6"/>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6</Pages>
  <Words>1049</Words>
  <Characters>1118</Characters>
  <Lines>20</Lines>
  <Paragraphs>5</Paragraphs>
  <TotalTime>21</TotalTime>
  <ScaleCrop>false</ScaleCrop>
  <LinksUpToDate>false</LinksUpToDate>
  <CharactersWithSpaces>1118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2026-01-19T01:45:00Z</dcterms:created>
  <dc:creator>Administrator</dc:creator>
  <cp:lastModifiedBy>卢小圆⊙﹏⊙</cp:lastModifiedBy>
  <cp:lastPrinted>2021-11-08T10:08:00Z</cp:lastPrinted>
  <dcterms:modified xsi:type="dcterms:W3CDTF">2026-01-19T09:42:24Z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761A345A42BE403DA51BCFFB7A48F6D7_13</vt:lpwstr>
  </property>
  <property fmtid="{D5CDD505-2E9C-101B-9397-08002B2CF9AE}" pid="4" name="KSOTemplateDocerSaveRecord">
    <vt:lpwstr>eyJoZGlkIjoiODY0ZDI0NDAyNThkOTllNDBjMDhmZDQzZDkwM2NlOGIiLCJ1c2VySWQiOiIyMTIzNTUzNDYifQ==</vt:lpwstr>
  </property>
</Properties>
</file>