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8D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8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湛江奋勇高新技术产业开发区202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年度政府信息公开工作年度报告</w:t>
      </w:r>
    </w:p>
    <w:p w14:paraId="73C4783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FBAAF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本报告由湛江奋勇高新技术产业开发区根据《中华人民共和国政府信息公开条例》和《国务院办公厅政府信息与政务公开办公室关于印发&lt;中华人民共和国政府信息公开工作年度报告格式&gt;的通知》等文件精神，并结合我区实际编写而成。全文包括总体情况、主动公开政府信息情况、收到和处理政府信息公开申请情况、政府信息公开行政复议、行政诉讼情况、存在的主要</w:t>
      </w:r>
      <w:r>
        <w:rPr>
          <w:rFonts w:hint="eastAsia" w:ascii="仿宋_GB2312" w:hAnsi="微软雅黑" w:eastAsia="仿宋_GB2312" w:cstheme="minorBidi"/>
          <w:spacing w:val="-11"/>
          <w:kern w:val="2"/>
          <w:sz w:val="32"/>
          <w:szCs w:val="32"/>
          <w:shd w:val="clear" w:color="auto" w:fill="FFFFFF"/>
          <w:lang w:val="en-US" w:eastAsia="zh-CN" w:bidi="ar-SA"/>
        </w:rPr>
        <w:t>问题及改进情况、其他需要报告的事项等六部分内容。本年度报告中所列数据统计期限从2025年1月1日起至2025年12月31日止。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本年度报告电子版可在“广东湛江奋勇高新区”（http://www.fenyong.gov.cn/）网站查询和下载。如对本报告有疑问，请与湛江奋勇高新区办公室联系（地址：湛江奋勇高新区管委会机关大院，邮编：524232，电话：0759-8156536，传真：0759-8156021，电子邮箱：zj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begin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instrText xml:space="preserve"> HYPERLINK "mailto:fygxq@163.com" </w:instrTex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separate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fygxq@163.com</w:t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fldChar w:fldCharType="end"/>
      </w:r>
      <w:r>
        <w:rPr>
          <w:rFonts w:hint="eastAsia" w:ascii="仿宋_GB2312" w:hAnsi="微软雅黑" w:eastAsia="仿宋_GB2312" w:cstheme="minorBidi"/>
          <w:kern w:val="2"/>
          <w:sz w:val="32"/>
          <w:szCs w:val="32"/>
          <w:shd w:val="clear" w:color="auto" w:fill="FFFFFF"/>
          <w:lang w:val="en-US" w:eastAsia="zh-CN" w:bidi="ar-SA"/>
        </w:rPr>
        <w:t>）</w:t>
      </w:r>
    </w:p>
    <w:p w14:paraId="7D24FB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一、总体情况</w:t>
      </w:r>
    </w:p>
    <w:p w14:paraId="70EBC0F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我区始终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贯彻落实国务院《中华人民共和国政府信息公开条例》要求，认真贯彻省、市关于政府信息与政务公开的各项部署要求，立足我区实际，着力推动政务公开工作向常态化、规范化、制度化纵深发展，取得阶段性良好成效。</w:t>
      </w:r>
    </w:p>
    <w:p w14:paraId="1C6910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（一）主动公开情况。区门户网站202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年度主动公开政府信息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944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条，解读政策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条。</w:t>
      </w:r>
    </w:p>
    <w:p w14:paraId="00038C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（二）依申请公开情况。202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年度，区门户网站受理、办理依申请公开申请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均已按时办结；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无政府信息公开行政复议、行政诉讼案件。</w:t>
      </w:r>
    </w:p>
    <w:p w14:paraId="0628FE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（三）政府信息管理情况。严格贯彻执行政府信息公开工作要求，明确审查的程序和责任，全面加强信息发布审核，对照《条例》的公开范围，全面、及时、准确地公开政务信息。</w:t>
      </w:r>
    </w:p>
    <w:p w14:paraId="442A3F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（四）平台建设情况。进一步加强对政府信息公开平台的建设，规范运维“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广湛园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湛江奋勇高新区”微信公众号，对照上级最新检查指标，及时发布相关信息，进行动态监管，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微信发布量514条。</w:t>
      </w:r>
    </w:p>
    <w:p w14:paraId="08FA46A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监督保障情况。高度重视政府信息公开工作，建立了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领导体制和工作机制。其中明确区办公室为处理信息公开事务的牵头责任部门，各部门单位负责人对本部门单位的信息公开工作负责，做到有领导分管、有专人负责，为做好政府信息公开工作提供了组织保障，确保了全区信息公开工作的顺利开展。</w:t>
      </w:r>
    </w:p>
    <w:p w14:paraId="69F7356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5"/>
        <w:tblW w:w="8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35"/>
        <w:gridCol w:w="2435"/>
        <w:gridCol w:w="2048"/>
      </w:tblGrid>
      <w:tr w14:paraId="6AA6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EDC7F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DD3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F5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F62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EF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E45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7CC8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0B8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A7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6E1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3BF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D3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3F3D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BB4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199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FC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913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657C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4884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CA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BDA4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302D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58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D33D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CA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D923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0F107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1B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E3D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277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B86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1C1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946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303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A97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791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18D4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7E90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FE10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F98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390A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4534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6A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3DB0D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97396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p w14:paraId="3EA6D9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9"/>
        <w:gridCol w:w="3191"/>
        <w:gridCol w:w="689"/>
        <w:gridCol w:w="689"/>
        <w:gridCol w:w="689"/>
        <w:gridCol w:w="689"/>
        <w:gridCol w:w="689"/>
        <w:gridCol w:w="689"/>
        <w:gridCol w:w="689"/>
      </w:tblGrid>
      <w:tr w14:paraId="103072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392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774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293EB1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BEA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952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CE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BAE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030141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99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C5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AF2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61BB6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B6E2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37ED9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9361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EABE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F180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DA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EB4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B4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E0F7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3BB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358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DB2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F35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73E5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670B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9469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67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AD76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6A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0D03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98B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9635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AB87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46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1B77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02C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8CD0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ED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42D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0B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B9B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39E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29B1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380A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389C9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AF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80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ED3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9DD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088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66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850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907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CD3A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04ED6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59C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52D9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CD5B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61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07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74A9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1C5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3EB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D87F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BB06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42B37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2C6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B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C173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E8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50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B2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E6FD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4473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071A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45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F50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8E0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94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ED3C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BFF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FAB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19F9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3D9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686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044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A078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83234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32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65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466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42AB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D93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656B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E90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6891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7E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D97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55C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21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AB9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FA40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FD6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F2B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E10C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DC27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8F16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285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14E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73D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01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615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89D0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014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035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61C9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57ED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3A9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4D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D93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5723D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951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72B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281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E3D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ADE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8EF6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33C6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61F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C280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4A3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3DD3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21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22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7842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595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C5E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F76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319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40AC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1C44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DE3B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97D9F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D17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F0B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CF0D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E54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53D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CD6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0D8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94A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88B2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0F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C78A0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2EE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32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665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503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E90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E68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983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19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8950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8E10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3375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BA8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8F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7BB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D00B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DD1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F49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287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D9D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4F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80E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D1074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438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83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8AED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7C7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5FF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FFB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D45A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034C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C9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7A7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1308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F0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47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A7F22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38C6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905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988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ABBB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C9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D56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292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D52E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15A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C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ADF1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A34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E67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E54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50DE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7F4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2BB8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F1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CA052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C4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4D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6145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E5BD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F4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FE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8B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3394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3009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1BDE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8FDF6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5D0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6D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0139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1CC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01F8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0C3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FD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F8C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986B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8CE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AE36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93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9816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D54D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050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5AB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82B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6CA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AF5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DB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8C9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D79E7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08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E8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7B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FFD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F26A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EBC3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8CD5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BE99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FB2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874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A4D6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3B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20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FB4D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E01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17F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DFA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941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61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ACAA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347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5F2D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95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BC88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0342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C54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AB3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DC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FCC9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DFB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311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3986ED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C3E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B44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716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8B6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6173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C4B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1557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0EF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5E23A4A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68528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7BABBA4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5821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8B3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F6B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50989A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AD9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2A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B29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384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96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C58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662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5FDD31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83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63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D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99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9E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880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16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51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AF29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C66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0B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B8B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AFB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02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1D7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B18AF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7DD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FA7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C47F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D61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A0B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03E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E58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5BF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2A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E31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9E9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2C3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8AB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13A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41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9A517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3EED8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存在的主要问题及改进情况</w:t>
      </w:r>
    </w:p>
    <w:p w14:paraId="7B3E96B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，我区政府信息公开工作取得阶段性成效，但对标上级工作要求、回应群众实际期盼，仍存在不少亟待改进的短板。一是政策解读宣讲质效不足，部分内容偏重条文梳理，与企业、群众实际结合不紧，通俗化传播不足，政策红利难以及时送达受众。二是信息公开载体形式不够丰富，当前公开渠道仍以我区政府门户网站为主，政务新媒体、政务服务大厅等线上线下融合渠道作用发挥不充分，公开内容呈现形式缺乏多样性，难以适配不同群体的信息获取习惯。</w:t>
      </w:r>
    </w:p>
    <w:p w14:paraId="0AE153D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下一步，我区将聚焦问题靶向发力，持续提升信息公开工作水平。一是强化政策解读宣讲的针对性和实效性，围绕重大决策部署、重点民生政策，融合主流媒体宣传与图文、视频等可视化解读形式，把官方政策表述转化为群众听得懂、用得上的通俗内容，精准触达各类目标受众。二是多元化信息公开载体与呈现形式，一方面对政府门户网站信息公开专栏进行优化升级，完善检索体系，提升信息查阅的便捷度。另一方面拓展政务新媒体、政务服务窗口、公告栏等公开渠道，构建全方位、多维度的信息公开宣传矩阵。</w:t>
      </w:r>
    </w:p>
    <w:p w14:paraId="092433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 w14:paraId="073ADF5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未收取信息公开处理费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E8A602-C917-419A-BC8A-9A61E9929F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4851FA2-2212-41BD-8F13-A4ABAF6E109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4F52F9D5-E64F-4906-A151-DDA4AC9DB0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077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C72286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C72286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0343B"/>
    <w:rsid w:val="07B33107"/>
    <w:rsid w:val="0B2823DD"/>
    <w:rsid w:val="0C850E0A"/>
    <w:rsid w:val="10C832C3"/>
    <w:rsid w:val="19E3241A"/>
    <w:rsid w:val="2055083B"/>
    <w:rsid w:val="3629746A"/>
    <w:rsid w:val="3D82046B"/>
    <w:rsid w:val="561C2BAD"/>
    <w:rsid w:val="5F726731"/>
    <w:rsid w:val="611C2FA6"/>
    <w:rsid w:val="619863BE"/>
    <w:rsid w:val="66277C26"/>
    <w:rsid w:val="6C44232D"/>
    <w:rsid w:val="6E47697D"/>
    <w:rsid w:val="6FCF35D4"/>
    <w:rsid w:val="70C3042B"/>
    <w:rsid w:val="780C4356"/>
    <w:rsid w:val="7B6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e14ccd99-ff5d-45ec-93d2-523d813c644e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FBAAFE0</paraID>
      <start>274</start>
      <end>276</end>
      <status>ignored</status>
      <modifiedWord/>
      <trackRevisions>false</trackRevisions>
    </reviewItem>
    <reviewItem>
      <errorID>d20f0b9e-e582-4d20-a9c7-ce98cd7aa5aa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1C691042</paraID>
      <start>9</start>
      <end>10</end>
      <status>ignored</status>
      <modifiedWord/>
      <trackRevisions>false</trackRevisions>
    </reviewItem>
    <reviewItem>
      <errorID>88ab73a2-bad5-4a83-929b-8fa00ef64125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  38C91</paraID>
      <start>10</start>
      <end>11</end>
      <status>ignored</status>
      <modifiedWord/>
      <trackRevisions>false</trackRevisions>
    </reviewItem>
    <reviewItem>
      <errorID>61217091-32b4-4653-a5a4-ef58e463def1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628FEF8</paraID>
      <start>11</start>
      <end>12</end>
      <status>ignored</status>
      <modifiedWord/>
      <trackRevisions>false</trackRevisions>
    </reviewItem>
    <reviewItem>
      <errorID>ffb3eaae-2031-46dd-a85c-4d12060ec2a4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442A3F8B</paraID>
      <start>9</start>
      <end>10</end>
      <status>ignored</status>
      <modifiedWord/>
      <trackRevisions>false</trackRevisions>
    </reviewItem>
    <reviewItem>
      <errorID>f728e9c6-d8c2-484d-a654-34119235eb38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 8FA46AB</paraID>
      <start>9</start>
      <end>10</end>
      <status>ignored</status>
      <modifiedWord/>
      <trackRevisions>false</trackRevisions>
    </reviewItem>
    <reviewItem>
      <errorID>d2acf407-507e-4447-a2ea-5c03a40bf194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72D54D0B</paraID>
      <start>22</start>
      <end>24</end>
      <status>ignored</status>
      <modifiedWord/>
      <trackRevisions>false</trackRevisions>
    </reviewItem>
    <reviewItem>
      <errorID>cf4cbaba-714b-4547-9982-63f215481460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31B7BF13</paraID>
      <start>26</start>
      <end>28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98794-d993-4d61-9c09-70465efb53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1719</Words>
  <Characters>1828</Characters>
  <Lines>0</Lines>
  <Paragraphs>0</Paragraphs>
  <TotalTime>40</TotalTime>
  <ScaleCrop>false</ScaleCrop>
  <LinksUpToDate>false</LinksUpToDate>
  <CharactersWithSpaces>1829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卢小圆⊙﹏⊙</cp:lastModifiedBy>
  <cp:lastPrinted>2021-11-08T10:08:00Z</cp:lastPrinted>
  <dcterms:modified xsi:type="dcterms:W3CDTF">2026-01-26T02:01:56Z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AE1177C7528D44308D0E21CB9FB051F6_13</vt:lpwstr>
  </property>
  <property fmtid="{D5CDD505-2E9C-101B-9397-08002B2CF9AE}" pid="4" name="KSOTemplateDocerSaveRecord">
    <vt:lpwstr>eyJoZGlkIjoiODY0ZDI0NDAyNThkOTllNDBjMDhmZDQzZDkwM2NlOGIiLCJ1c2VySWQiOiIyMTIzNTUzNDYifQ==</vt:lpwstr>
  </property>
</Properties>
</file>