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2949">
      <w:pPr>
        <w:widowControl/>
        <w:spacing w:line="580" w:lineRule="exact"/>
        <w:jc w:val="center"/>
        <w:rPr>
          <w:rFonts w:ascii="方正大标宋简体" w:hAnsi="方正大标宋简体" w:eastAsia="方正大标宋简体" w:cs="宋体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宋体"/>
          <w:kern w:val="0"/>
          <w:sz w:val="44"/>
          <w:szCs w:val="44"/>
          <w:lang w:val="en-US" w:eastAsia="zh-CN"/>
        </w:rPr>
        <w:t>广湛园</w:t>
      </w:r>
      <w:r>
        <w:rPr>
          <w:rFonts w:hint="eastAsia" w:ascii="方正大标宋简体" w:hAnsi="方正大标宋简体" w:eastAsia="方正大标宋简体" w:cs="宋体"/>
          <w:kern w:val="0"/>
          <w:sz w:val="44"/>
          <w:szCs w:val="44"/>
        </w:rPr>
        <w:t>（奋勇高新区）</w:t>
      </w:r>
      <w:r>
        <w:rPr>
          <w:rFonts w:ascii="方正大标宋简体" w:hAnsi="方正大标宋简体" w:eastAsia="方正大标宋简体" w:cs="宋体"/>
          <w:kern w:val="0"/>
          <w:sz w:val="44"/>
          <w:szCs w:val="44"/>
        </w:rPr>
        <w:t>人才社区管理办法</w:t>
      </w:r>
    </w:p>
    <w:p w14:paraId="1DCC7C51">
      <w:pPr>
        <w:widowControl/>
        <w:spacing w:line="580" w:lineRule="exact"/>
        <w:jc w:val="center"/>
        <w:rPr>
          <w:rFonts w:ascii="方正大标宋简体" w:hAnsi="方正大标宋简体" w:eastAsia="方正大标宋简体" w:cs="宋体"/>
          <w:kern w:val="0"/>
          <w:sz w:val="44"/>
          <w:szCs w:val="44"/>
        </w:rPr>
      </w:pPr>
      <w:r>
        <w:rPr>
          <w:rFonts w:ascii="方正大标宋简体" w:hAnsi="方正大标宋简体" w:eastAsia="方正大标宋简体" w:cs="宋体"/>
          <w:kern w:val="0"/>
          <w:sz w:val="44"/>
          <w:szCs w:val="44"/>
        </w:rPr>
        <w:t>（试行）</w:t>
      </w:r>
    </w:p>
    <w:p w14:paraId="3E78D4DE">
      <w:pPr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 w14:paraId="3C8B2C14">
      <w:pPr>
        <w:spacing w:line="58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第一条 制定目的与依据</w:t>
      </w:r>
    </w:p>
    <w:p w14:paraId="6B8BC84E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为适配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广湛园</w:t>
      </w:r>
      <w:r>
        <w:rPr>
          <w:rFonts w:hint="eastAsia" w:ascii="仿宋_GB2312" w:eastAsia="仿宋_GB2312"/>
          <w:sz w:val="32"/>
          <w:szCs w:val="32"/>
        </w:rPr>
        <w:t>（奋勇高新区）（以下简称“园区”）高质量发展战略，夯实园区人才支撑体系，提升入园企业核心竞争力，健全人才引育、安居、留用全链条机制，优化园区人才宜居宜业环境，规范人才社区运营管理秩序，结合园区实际运营情况，特制定本办法。</w:t>
      </w:r>
    </w:p>
    <w:p w14:paraId="03842336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定义与管理模式</w:t>
      </w:r>
    </w:p>
    <w:p w14:paraId="29B4A242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本办法所指人才社区，为城发・璟悦花园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广湛科创人才公寓（首期）等园区专属人才住宿配套项目。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该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社区是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面向符合条件的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园区企业管理人员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园区企业技术骨干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经园区管委会审批同意入住的人员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以及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湛江市高层次人才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等人员提供住房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1760325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本办法所指高层次人才，是按照湛江市人力资源和社会保障局最新修订的《湛江市高层次人才目录分类清单》认定的 A、B、C 类人才。</w:t>
      </w:r>
    </w:p>
    <w:p w14:paraId="1F5770FB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人才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社区住房原则上长期租赁一年以上为主，实行“园区管委会主导、只租不售、周转使用、动态管理”的管理运营模式，严禁对外销售、违规处置。</w:t>
      </w:r>
    </w:p>
    <w:p w14:paraId="789622C0">
      <w:pPr>
        <w:spacing w:line="58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第三条 适用范围</w:t>
      </w:r>
    </w:p>
    <w:p w14:paraId="32C00A39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办法适用于广湛园（奋勇高新区）人才社区的资格申请、资格审核、房源分配、租赁签约、日常居住、费用收缴、运营维护、动态核查、退出清退及全程监督管理等各项工作，所有租住人员、用人单位、运营及监管单位均须遵照执行。</w:t>
      </w:r>
    </w:p>
    <w:p w14:paraId="59EA2241">
      <w:pPr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第四条 职责分工</w:t>
      </w:r>
    </w:p>
    <w:p w14:paraId="2E80D328">
      <w:pPr>
        <w:autoSpaceDE w:val="0"/>
        <w:autoSpaceDN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湛江奋勇高新区规划与开发建设局（以下简称“区规建局”）牵头，联合湛江奋勇高新区社会管理与侨务局（以下简称“区社侨局”）、湛江奋勇高新区招商服务局（以下简称“区招商局”），代</w:t>
      </w:r>
      <w:r>
        <w:rPr>
          <w:rFonts w:hint="eastAsia" w:ascii="仿宋_GB2312" w:eastAsia="仿宋_GB2312"/>
          <w:sz w:val="32"/>
          <w:szCs w:val="32"/>
        </w:rPr>
        <w:t>表园区管委会履行人才社区租住资格审核、政策监督、合规管控、争议协调等监管职责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具体分工如下：</w:t>
      </w:r>
    </w:p>
    <w:p w14:paraId="3E64ABDC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（一）区规建局统筹牵头人才社区整体政策落地监督，日常合规管控，跨部门争议协调工作，专项负责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管委会审批同意入住的人员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资格审核、动态复核及日常监督管理工作。</w:t>
      </w:r>
    </w:p>
    <w:p w14:paraId="7A1D50F9">
      <w:pPr>
        <w:spacing w:line="580" w:lineRule="exact"/>
        <w:ind w:firstLine="640" w:firstLineChars="200"/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（二）区招商局负责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园区企业管理人员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、技术骨干等企业类租住人员的资格审核、合规核查工作，常态化对应落实企业人才租住政策落地监督，日常合规管理，协助配合处置企业人才租住相关争议问题。</w:t>
      </w:r>
    </w:p>
    <w:p w14:paraId="4F72688F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（三）区社侨局负责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湛江市A类、B类、C类高层次人才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租住资格审核工作，严格审核所有类型申请人有效身份证、住房状况承诺书、劳动合同、社保缴纳证明等佐证材料，严把人才认定合规关口；同步负责高层次人才租住政策落地监管，日常合规管控，牵头协调高层次人才租住相关纠纷争议。</w:t>
      </w:r>
    </w:p>
    <w:p w14:paraId="3B328F3B">
      <w:pPr>
        <w:spacing w:line="58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广东省广湛合作产业园投资开发有限公司（以下简称“广湛公司”）作为运营主体，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eastAsia="仿宋_GB2312"/>
          <w:sz w:val="32"/>
          <w:szCs w:val="32"/>
        </w:rPr>
        <w:t>负责人才社区资产管护、房源统筹分配、长租分区运营、租后日常管理、费用收缴、设施维保、配套服务落地及台账归档等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具体运营事务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定期向园区管委会报送运营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数据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、工作进展及问题整改情况，接受管委会监督考核。</w:t>
      </w:r>
    </w:p>
    <w:p w14:paraId="2FADCA0D">
      <w:pPr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第五条 动态核查与信息保密制度</w:t>
      </w:r>
    </w:p>
    <w:p w14:paraId="42C3D00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才社区租赁资格实行年度全面复核+不定期动态抽查双重管理制度。核查方式包括入户走访、邻里核实、资料核验、信息系统查询、用人单位协助核查等。广湛公司负责提前通知承租个人及所在单位，督促其如实提交佐证材料，配合核查工作。</w:t>
      </w:r>
    </w:p>
    <w:p w14:paraId="1F34FD31"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各监管部门及运营单位须严格遵守个人信息保护相关规定，妥善保管人才个人身份、就业、居住、社保等隐私信息，严禁以泄露、公开、倒卖、不当利用等方式侵害承租人合法权益。</w:t>
      </w:r>
    </w:p>
    <w:p w14:paraId="4EE1F4E0">
      <w:pPr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申请条件与办理程序</w:t>
      </w:r>
    </w:p>
    <w:p w14:paraId="5553BBF3">
      <w:pPr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第六条 租住申请条件</w:t>
      </w:r>
    </w:p>
    <w:p w14:paraId="09287442">
      <w:pPr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（一）申请人身份条件（满足其一且未达法定退休年龄）</w:t>
      </w:r>
    </w:p>
    <w:p w14:paraId="40D28DF0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1.园区企业管理人员，即部门负责人、经理及以上职级人员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（包括正副职）；</w:t>
      </w:r>
    </w:p>
    <w:p w14:paraId="3AB85E6C">
      <w:pPr>
        <w:spacing w:line="580" w:lineRule="exact"/>
        <w:ind w:firstLine="640" w:firstLineChars="200"/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2.园区企业技术骨干，包含取得中级及以上专业技术职称、技师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职业资格人员，本科及以上学历的一线研发、实操人员；</w:t>
      </w:r>
    </w:p>
    <w:p w14:paraId="0C4DF4AE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3.园区管委会审批同意入住的人员；</w:t>
      </w:r>
    </w:p>
    <w:p w14:paraId="69A0FCD0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.湛江市A类、B类、C类高层次人才。</w:t>
      </w:r>
    </w:p>
    <w:p w14:paraId="2BC9183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（二）劳动关系与在岗要求</w:t>
      </w:r>
    </w:p>
    <w:p w14:paraId="3D422B6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1.申请人须与园区入驻用人单位签订2年及以上正式聘用（劳动）合同，实际工作地点固定在园区，且合同剩余服务期限不少于6个月（含6个月）；</w:t>
      </w:r>
    </w:p>
    <w:p w14:paraId="6467DCE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2.申请人社保缴纳单位、个人工资薪金所得税申报单位须与聘用合同用人单位完全一致，劳动关系真实有效、在岗履职；</w:t>
      </w:r>
    </w:p>
    <w:p w14:paraId="0440C78E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3.所有租住房源由广湛公司统一登记、统筹调配、归口管理，个人不得私自对接房源。</w:t>
      </w:r>
    </w:p>
    <w:p w14:paraId="33B92C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（三）住房状况承诺</w:t>
      </w:r>
    </w:p>
    <w:p w14:paraId="271706F7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已婚申请人及其配偶、未成年子女在</w:t>
      </w:r>
      <w:r>
        <w:rPr>
          <w:rFonts w:hint="eastAsia" w:ascii="仿宋_GB2312" w:eastAsia="仿宋_GB2312"/>
          <w:color w:val="auto"/>
          <w:sz w:val="32"/>
          <w:szCs w:val="32"/>
        </w:rPr>
        <w:t>湛江奋勇高新区范围内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无住房</w:t>
      </w:r>
      <w:r>
        <w:rPr>
          <w:rFonts w:hint="eastAsia" w:ascii="仿宋_GB2312" w:eastAsia="仿宋_GB2312"/>
          <w:color w:val="auto"/>
          <w:sz w:val="32"/>
          <w:szCs w:val="32"/>
        </w:rPr>
        <w:t>；未婚申请人及其父母在湛江奋勇高新区范围内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无住房</w:t>
      </w:r>
      <w:r>
        <w:rPr>
          <w:rFonts w:hint="eastAsia" w:ascii="仿宋_GB2312" w:eastAsia="仿宋_GB2312"/>
          <w:color w:val="auto"/>
          <w:sz w:val="32"/>
          <w:szCs w:val="32"/>
        </w:rPr>
        <w:t>。申请人须</w:t>
      </w:r>
      <w:r>
        <w:rPr>
          <w:rFonts w:hint="eastAsia" w:ascii="仿宋_GB2312" w:eastAsia="仿宋_GB2312"/>
          <w:sz w:val="32"/>
          <w:szCs w:val="32"/>
        </w:rPr>
        <w:t>签署住房状况承诺书，承诺信息真实有效。</w:t>
      </w:r>
    </w:p>
    <w:p w14:paraId="54581A1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（四）申请流程</w:t>
      </w:r>
    </w:p>
    <w:p w14:paraId="24D9E7E8">
      <w:pPr>
        <w:spacing w:line="58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申请人如实填写《广湛园（奋勇高新区）人才社区租住申请表》（附件1），</w:t>
      </w:r>
      <w:r>
        <w:rPr>
          <w:rFonts w:hint="eastAsia" w:ascii="仿宋_GB2312" w:eastAsia="仿宋_GB2312"/>
          <w:color w:val="auto"/>
          <w:sz w:val="32"/>
          <w:szCs w:val="32"/>
        </w:rPr>
        <w:t>所在单位核实信息无误后加盖公章，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由所在单位</w:t>
      </w:r>
      <w:r>
        <w:rPr>
          <w:rFonts w:hint="eastAsia" w:ascii="仿宋_GB2312" w:eastAsia="仿宋_GB2312"/>
          <w:color w:val="auto"/>
          <w:sz w:val="32"/>
          <w:szCs w:val="32"/>
        </w:rPr>
        <w:t>统一报送至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广湛公司，由广湛公司初步审核盖章后统一报送</w:t>
      </w:r>
      <w:r>
        <w:rPr>
          <w:rFonts w:hint="eastAsia" w:ascii="仿宋_GB2312" w:eastAsia="仿宋_GB2312"/>
          <w:color w:val="auto"/>
          <w:sz w:val="32"/>
          <w:szCs w:val="32"/>
        </w:rPr>
        <w:t>区规建局、区社侨局、区招商局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等部门</w:t>
      </w:r>
      <w:r>
        <w:rPr>
          <w:rFonts w:hint="eastAsia" w:ascii="仿宋_GB2312" w:eastAsia="仿宋_GB2312"/>
          <w:color w:val="auto"/>
          <w:sz w:val="32"/>
          <w:szCs w:val="32"/>
        </w:rPr>
        <w:t>联合审核盖章，审核通过后交由广湛公司办理房源分配及租赁签约手续。</w:t>
      </w:r>
    </w:p>
    <w:p w14:paraId="5A4993E7">
      <w:pPr>
        <w:spacing w:line="58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2.半年内同一单位员工累计出现租住人数×1次违规，不再享受租金优惠政策；半年内同一单位员工累计出现租住人数×2次违规，暂停该单位的申请资格。</w:t>
      </w:r>
    </w:p>
    <w:p w14:paraId="1A219B83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（五）申请提交材料</w:t>
      </w:r>
    </w:p>
    <w:p w14:paraId="4488B72D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1.申请人有效身份证复印件2份；</w:t>
      </w:r>
    </w:p>
    <w:p w14:paraId="4D8644E2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2.《广湛园（奋勇高新区）人才社区租住申请表》2份；</w:t>
      </w:r>
    </w:p>
    <w:p w14:paraId="208CFFBC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3.住房状况承诺书、劳动合同、社保缴纳证明等佐证材料；</w:t>
      </w:r>
    </w:p>
    <w:p w14:paraId="0FE2993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4.所有申请材料均需加盖申请单位及审核单位公章，确保真实合规。</w:t>
      </w:r>
    </w:p>
    <w:p w14:paraId="43901468">
      <w:pPr>
        <w:spacing w:line="58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第七条 禁止重</w:t>
      </w:r>
      <w:r>
        <w:rPr>
          <w:rFonts w:hint="eastAsia" w:ascii="楷体_GB2312" w:eastAsia="楷体_GB2312"/>
          <w:color w:val="auto"/>
          <w:sz w:val="32"/>
          <w:szCs w:val="32"/>
        </w:rPr>
        <w:t>复享受政策及不予受理情形</w:t>
      </w:r>
    </w:p>
    <w:p w14:paraId="65F8369C">
      <w:pPr>
        <w:spacing w:line="58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申请人及家庭成员不得重复享受本区各类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人才住宿政策</w:t>
      </w:r>
      <w:r>
        <w:rPr>
          <w:rFonts w:hint="eastAsia" w:ascii="仿宋_GB2312" w:eastAsia="仿宋_GB2312"/>
          <w:color w:val="auto"/>
          <w:sz w:val="32"/>
          <w:szCs w:val="32"/>
        </w:rPr>
        <w:t>，存在以下情形之一的，不予受理租住申请：</w:t>
      </w:r>
    </w:p>
    <w:p w14:paraId="127F8496">
      <w:pPr>
        <w:spacing w:line="58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（一）申请人或其配偶已承租园区公共租赁住房；</w:t>
      </w:r>
    </w:p>
    <w:p w14:paraId="6F56D2E8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（二）申请人或其配偶在湛江奋勇高新区范围内拥有商品住房、自有住房的；</w:t>
      </w:r>
    </w:p>
    <w:p w14:paraId="3BB91ECF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（三）已享受本区购房补贴、住房补贴、公房周转等其他住房优惠政策的；</w:t>
      </w:r>
    </w:p>
    <w:p w14:paraId="11FA5F16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（四）劳动关系、社保、个税信息不一致，无法证明在岗履职的；</w:t>
      </w:r>
    </w:p>
    <w:p w14:paraId="032C16DE">
      <w:pPr>
        <w:spacing w:line="58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（五）核查发现申报信息存疑、材料不全且逾期未补正的。</w:t>
      </w:r>
    </w:p>
    <w:p w14:paraId="3F3B5744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长租住房管理规则</w:t>
      </w:r>
    </w:p>
    <w:p w14:paraId="42D46B43">
      <w:pPr>
        <w:spacing w:line="580" w:lineRule="exact"/>
        <w:ind w:firstLine="640" w:firstLineChars="200"/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因个人特殊原因需中途退租的，凭申请人所在单位出具相关情况说明，据实结算，否则不满一年按一年结算，且自办理退租手续之日起12个月内，不再受理其人才社区租住申请。</w:t>
      </w:r>
    </w:p>
    <w:p w14:paraId="6C1963DE">
      <w:pPr>
        <w:spacing w:line="580" w:lineRule="exact"/>
        <w:ind w:firstLine="640" w:firstLineChars="200"/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出现逃租、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破坏公物拒不赔偿的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由申请人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所在单位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配合完成清退及负责相关费用结算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F0977E2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租金标准与租赁期限</w:t>
      </w:r>
    </w:p>
    <w:p w14:paraId="5A2B3FFE">
      <w:pPr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第九条 租金定价与优惠标准</w:t>
      </w:r>
    </w:p>
    <w:p w14:paraId="4CB5F10B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人才社区租金标准由广湛公司结合湛江市、雷州市及园区周边同类公寓市场行情实地调研，委托第三方专业评估机构评估拟定，上报园区管委会审定后正式执行，租金标准公开公示</w:t>
      </w:r>
      <w:r>
        <w:rPr>
          <w:rFonts w:hint="eastAsia" w:ascii="仿宋_GB2312" w:eastAsia="仿宋_GB2312"/>
          <w:color w:val="auto"/>
          <w:sz w:val="32"/>
          <w:szCs w:val="32"/>
        </w:rPr>
        <w:t>、动态调整。</w:t>
      </w:r>
    </w:p>
    <w:p w14:paraId="0B7FED4F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湛江市A类、B类、C类高层次人才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，按照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《湛江市人民政府关于印发湛江市市区人才公寓管理办法（2025 年修订）的通知》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规定享受对应层级租金优惠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B80B9C0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第十条 租赁期限管理</w:t>
      </w:r>
    </w:p>
    <w:p w14:paraId="73A23CED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人才社区实行长期租赁，单次租赁协议签约期限在一年以上，不超过三年。租赁期满符合条件的可以申请续租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04291C8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租住期满后确因工作需要继续租住的，由申请人所在单位提前三个月向广湛公司提交续租申请，经资格复核合格后，可另行协商续租事宜，续租周期仍按年度签约执行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D7CFE65">
      <w:pPr>
        <w:spacing w:line="58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租赁协议须明确双方权利义务、房屋使用规范、租金、物业费、水电杂费标准及缴纳方式、维修责任、退出条件、违约责任等核心条款，规范双方履约行为。</w:t>
      </w:r>
    </w:p>
    <w:p w14:paraId="64E29F6E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租住与运营管理</w:t>
      </w:r>
    </w:p>
    <w:p w14:paraId="17A5E366">
      <w:pPr>
        <w:spacing w:line="580" w:lineRule="exact"/>
        <w:ind w:firstLine="640" w:firstLineChars="200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第十一条 资金管理制度</w:t>
      </w:r>
    </w:p>
    <w:p w14:paraId="6209F981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人才社区租金、物业费等经营性收入由广湛公司实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行专项核算、专户管理，全部优先用于人才社区公共配套升级、房屋主体及附属设施维修养护、运营服务保障、环境提质改造等工作，年度收支情况接受园区管委会监督核查。</w:t>
      </w:r>
    </w:p>
    <w:p w14:paraId="2E22CBBE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第十二条 日常费用缴纳管理</w:t>
      </w:r>
    </w:p>
    <w:p w14:paraId="4BDEC945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广湛公司协助承租人统一办理供水、供电、有线电视、通讯、网络等开户及接驳手续，相关开通费用、使用费用均由承租人自行承担。</w:t>
      </w:r>
    </w:p>
    <w:p w14:paraId="5DF7A835">
      <w:pPr>
        <w:spacing w:line="58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承租人须按照协议约定，按时足额缴纳租金、物业费、水电费、网络通讯费、车位租赁费、车辆充电费等全部相关费用，不得逾期拖欠。</w:t>
      </w:r>
    </w:p>
    <w:p w14:paraId="2D233F3B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第十三条 房屋使用与维护责任</w:t>
      </w:r>
    </w:p>
    <w:p w14:paraId="5056A4B8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租人对承租房屋及室内家具、家电、水电管线、门窗等附属设施负有妥善使用、日常维护、安全保管义务。因承租人使用不当、人为损坏、私自改动等原因造成房屋、设施损毁的，由承租人承担全额维修、赔偿责任。</w:t>
      </w:r>
    </w:p>
    <w:p w14:paraId="207AA7DF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第十四条 房源配比与分区管理</w:t>
      </w:r>
    </w:p>
    <w:p w14:paraId="11202260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人才社区由广湛公司实行分层分区、分类配租、精准管理。</w:t>
      </w:r>
    </w:p>
    <w:p w14:paraId="182DF78B"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监督管理与退出机制</w:t>
      </w:r>
    </w:p>
    <w:p w14:paraId="22575F6B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第十五条 违规退出与违约责任</w:t>
      </w:r>
    </w:p>
    <w:p w14:paraId="309A2B62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承租人存在下列情形之一的，广湛公司有权单方终止租赁协议，无条件收回承租房屋，依法追究其违约责任，记入园区人才安居失信台账：</w:t>
      </w:r>
    </w:p>
    <w:p w14:paraId="2E4EE7FD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（一）伪造、篡改、隐瞒信息，提供虚假材料骗取租住资格的；</w:t>
      </w:r>
    </w:p>
    <w:p w14:paraId="5F334784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（二）租赁期满、续租审核未通过，拒不配合腾退房屋的；</w:t>
      </w:r>
    </w:p>
    <w:p w14:paraId="067221A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（三）实际居住人员与备案申请人信息不符、私自容留无关人员长期居住的；</w:t>
      </w:r>
    </w:p>
    <w:p w14:paraId="1678A8C2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（四）连续2个月及以上拖欠租金、物业费及各类居住相关费用，经催告后仍未补缴的；</w:t>
      </w:r>
    </w:p>
    <w:p w14:paraId="561FBAD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（五）私自转让、转借、转租、调换房源，或擅自改变房屋居住用途、挪作他用的；</w:t>
      </w:r>
    </w:p>
    <w:p w14:paraId="516B791D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（六）未经运营单位批准，擅自装修、改造房屋、改动房屋结构、更改水电管线的；</w:t>
      </w:r>
    </w:p>
    <w:p w14:paraId="7345FA2E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（七）利用承租房屋从事违法违规活动的；</w:t>
      </w:r>
    </w:p>
    <w:p w14:paraId="0562C63D"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（八）严重违反小区物业管理规约、扰乱社区公共秩序、损害公共利益以及不文明行为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累计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被投诉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三次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且情况属实。</w:t>
      </w:r>
    </w:p>
    <w:p w14:paraId="19C4C40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（九）无正当理由拒不配合年度复核、动态核查，逾期未提交佐证材料的；</w:t>
      </w:r>
    </w:p>
    <w:p w14:paraId="21C3E08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（十）个人就业、住房、家庭等信息发生变更，未及时主动申报或提供虚假佐证材料的；</w:t>
      </w:r>
    </w:p>
    <w:p w14:paraId="0A10D4F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（十一）已不再符合租住资格条件，未主动申请退出的；</w:t>
      </w:r>
    </w:p>
    <w:p w14:paraId="0C8DC211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（十二）存在其他违反法律法规、本办法及租赁协议约定，应当退出的情形。</w:t>
      </w:r>
    </w:p>
    <w:p w14:paraId="24841D16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现上述违规情形的，广湛公司向承租人及所在单位送达《广湛园（奋勇高新区）人才社区住房腾退通知书》（附件2），承租人须在收到通知书之日起30日内完成全额腾退、费用结清、房屋交接。逾期拒不腾退的，由所在单位协助督促清退，广湛公司可依法通过司法途径强制执行，由此产生的诉讼费、律师费、空置损失等全部费用由承租人承担。</w:t>
      </w:r>
    </w:p>
    <w:p w14:paraId="097A914D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被强制清退的承租人，自退出之日起3年内不得再次申请园区人才社区租住资格。</w:t>
      </w:r>
    </w:p>
    <w:p w14:paraId="699EB344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第十六条 退房结算要求</w:t>
      </w:r>
    </w:p>
    <w:p w14:paraId="79C70486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租人主动申请退房或到期退租的，须在签署退房确认书当日，全额结清租金、物业费、水电费、网络通讯费、车位租赁费、充电费等所有费用，完成房屋及附属设施交接，确认无损坏、无欠费后，办理正式退房手续。</w:t>
      </w:r>
    </w:p>
    <w:p w14:paraId="3A04FFC5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第十七条 用人单位监管责任</w:t>
      </w:r>
    </w:p>
    <w:p w14:paraId="35831A60">
      <w:pPr>
        <w:spacing w:line="58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请人所在用人单位须对职工申报材料真实性、在岗情况、居住合规性履行主体审核及监督义务。若协助职工隐瞒信息、提供虚假材料、协助违规租住的，由广湛公司依规完成人员清退，将违规情况记入企业台账。</w:t>
      </w:r>
    </w:p>
    <w:p w14:paraId="0197B41D">
      <w:pPr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配套服务与运营保障</w:t>
      </w:r>
    </w:p>
    <w:p w14:paraId="33E56AD8">
      <w:pPr>
        <w:spacing w:line="58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第十八条 日常运营服务职责</w:t>
      </w:r>
    </w:p>
    <w:p w14:paraId="03409DB1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湛公司作为运营主体，全面负责人才社区日常运营管理工作，具体包括房源管护、物业服务对接、公共区域保洁绿化、设施日常巡检维修、居住秩序维护、配套服务优化、租住台账管理、政策宣传解读、投诉处理等工作，持续提升人才居住体验，保障社区安全、有序、宜居运行。</w:t>
      </w:r>
    </w:p>
    <w:p w14:paraId="1CDE06D2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第七章 附则</w:t>
      </w:r>
    </w:p>
    <w:p w14:paraId="77EC2E26">
      <w:pPr>
        <w:spacing w:line="58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第十九条 自有住房界定</w:t>
      </w:r>
    </w:p>
    <w:p w14:paraId="79DAAA96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本办法所称自有住房（含宅基地），指通过购买、继承、赠与、单位分配、拆迁安置等合法方式取得不动产权属证书，或依法享有使用权的住宅、宅基地及附属用房。</w:t>
      </w:r>
    </w:p>
    <w:p w14:paraId="2B1F7C2A">
      <w:pPr>
        <w:spacing w:line="58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第二十条 福利性住房界定</w:t>
      </w:r>
      <w:bookmarkStart w:id="0" w:name="_GoBack"/>
      <w:bookmarkEnd w:id="0"/>
    </w:p>
    <w:p w14:paraId="7291DDE2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本办法所称管委会提供的福利性住房，包含公共租赁住房、</w:t>
      </w:r>
      <w:r>
        <w:rPr>
          <w:rFonts w:hint="eastAsia" w:ascii="仿宋_GB2312" w:eastAsia="仿宋_GB2312"/>
          <w:sz w:val="32"/>
          <w:szCs w:val="32"/>
          <w:highlight w:val="none"/>
        </w:rPr>
        <w:t>保障性</w:t>
      </w:r>
      <w:r>
        <w:rPr>
          <w:rFonts w:hint="eastAsia" w:ascii="仿宋_GB2312" w:eastAsia="仿宋_GB2312"/>
          <w:sz w:val="32"/>
          <w:szCs w:val="32"/>
        </w:rPr>
        <w:t>租赁住房、园区直管公房、单位周转公房及各类政策性安居住房。</w:t>
      </w:r>
    </w:p>
    <w:p w14:paraId="1E323DB7">
      <w:pPr>
        <w:spacing w:line="58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第二十一条 施行与修订</w:t>
      </w:r>
    </w:p>
    <w:p w14:paraId="6046F75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本办法自正式印发之日起施行，有效期3年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所依据文件如有更新，本文相关条款以最新依据文件内容为准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运营期间，若因园区发展、政策调整、市场变化等原因导致本办法条款与实际运营不符的，由广湛公司梳理问题、形成修订方案，报请园区管委会核查审批后，适时修订调整。</w:t>
      </w:r>
    </w:p>
    <w:p w14:paraId="0A2C7684">
      <w:pPr>
        <w:spacing w:line="58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第二十二条 解释权限</w:t>
      </w:r>
    </w:p>
    <w:p w14:paraId="3486772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本办法由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广湛园</w:t>
      </w:r>
      <w:r>
        <w:rPr>
          <w:rFonts w:hint="eastAsia" w:ascii="仿宋_GB2312" w:eastAsia="仿宋_GB2312"/>
          <w:sz w:val="32"/>
          <w:szCs w:val="32"/>
        </w:rPr>
        <w:t>（奋勇高新区）管委会负责最终解释。未尽事宜，按照园区相关管理制度及法律法规执行。</w:t>
      </w:r>
    </w:p>
    <w:p w14:paraId="417CE70F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C91F988">
      <w:pPr>
        <w:spacing w:line="5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附件1:</w:t>
      </w:r>
      <w:r>
        <w:rPr>
          <w:rFonts w:hint="eastAsia" w:ascii="仿宋_GB2312" w:eastAsia="仿宋_GB2312"/>
          <w:color w:val="auto"/>
          <w:sz w:val="32"/>
          <w:szCs w:val="32"/>
        </w:rPr>
        <w:t>广湛园（奋勇高新区）人才社区租住申请表</w:t>
      </w:r>
    </w:p>
    <w:p w14:paraId="4FED9055">
      <w:pPr>
        <w:spacing w:line="580" w:lineRule="exact"/>
        <w:ind w:left="1598" w:leftChars="304" w:hanging="960" w:hangingChars="3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附件2:</w:t>
      </w:r>
      <w:r>
        <w:rPr>
          <w:rFonts w:hint="eastAsia" w:ascii="仿宋_GB2312" w:eastAsia="仿宋_GB2312"/>
          <w:color w:val="auto"/>
          <w:sz w:val="32"/>
          <w:szCs w:val="32"/>
        </w:rPr>
        <w:t>广湛园（奋勇高新区）人才社区住房腾退通知书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D7B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689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689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16038"/>
    <w:multiLevelType w:val="singleLevel"/>
    <w:tmpl w:val="63916038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DD"/>
    <w:rsid w:val="006A43DD"/>
    <w:rsid w:val="007147FE"/>
    <w:rsid w:val="00D45C67"/>
    <w:rsid w:val="00F72E19"/>
    <w:rsid w:val="01FC4294"/>
    <w:rsid w:val="02641DFB"/>
    <w:rsid w:val="029A1EE8"/>
    <w:rsid w:val="05D501B3"/>
    <w:rsid w:val="05EB14A0"/>
    <w:rsid w:val="067A6557"/>
    <w:rsid w:val="08065A18"/>
    <w:rsid w:val="08962DA7"/>
    <w:rsid w:val="09D2656E"/>
    <w:rsid w:val="0C864834"/>
    <w:rsid w:val="0D98311E"/>
    <w:rsid w:val="0ED97325"/>
    <w:rsid w:val="0EFB1BB6"/>
    <w:rsid w:val="11554D28"/>
    <w:rsid w:val="126B47B4"/>
    <w:rsid w:val="13232374"/>
    <w:rsid w:val="15250FF3"/>
    <w:rsid w:val="17357778"/>
    <w:rsid w:val="1CB27620"/>
    <w:rsid w:val="1D07642C"/>
    <w:rsid w:val="1DA44901"/>
    <w:rsid w:val="215820AC"/>
    <w:rsid w:val="221F1E56"/>
    <w:rsid w:val="2445130D"/>
    <w:rsid w:val="268279BE"/>
    <w:rsid w:val="27D668C5"/>
    <w:rsid w:val="2B6100FD"/>
    <w:rsid w:val="2CD95C13"/>
    <w:rsid w:val="2D297406"/>
    <w:rsid w:val="2E0F4377"/>
    <w:rsid w:val="2FFB6CE5"/>
    <w:rsid w:val="328114AB"/>
    <w:rsid w:val="32935ADE"/>
    <w:rsid w:val="36BB2006"/>
    <w:rsid w:val="37135E09"/>
    <w:rsid w:val="38CF35E8"/>
    <w:rsid w:val="397A3554"/>
    <w:rsid w:val="3A091780"/>
    <w:rsid w:val="3B5700E0"/>
    <w:rsid w:val="3BC811FE"/>
    <w:rsid w:val="3D6C21CD"/>
    <w:rsid w:val="3EBE3C01"/>
    <w:rsid w:val="403D1F4D"/>
    <w:rsid w:val="41F8770C"/>
    <w:rsid w:val="433F136A"/>
    <w:rsid w:val="475134DE"/>
    <w:rsid w:val="4A4D0AF4"/>
    <w:rsid w:val="4A655B5A"/>
    <w:rsid w:val="4B101F6A"/>
    <w:rsid w:val="4F254ED4"/>
    <w:rsid w:val="4F4E7D20"/>
    <w:rsid w:val="4F7A114A"/>
    <w:rsid w:val="52CC1B8A"/>
    <w:rsid w:val="534D3630"/>
    <w:rsid w:val="56000C51"/>
    <w:rsid w:val="56C70BAB"/>
    <w:rsid w:val="596717BF"/>
    <w:rsid w:val="5ABB598B"/>
    <w:rsid w:val="5B3637D5"/>
    <w:rsid w:val="5BD743DE"/>
    <w:rsid w:val="602A3154"/>
    <w:rsid w:val="607D519B"/>
    <w:rsid w:val="66D25ECE"/>
    <w:rsid w:val="6703088E"/>
    <w:rsid w:val="67F500C6"/>
    <w:rsid w:val="68480D55"/>
    <w:rsid w:val="6870599E"/>
    <w:rsid w:val="6C3369F2"/>
    <w:rsid w:val="6D5F0BFD"/>
    <w:rsid w:val="6EEC6F45"/>
    <w:rsid w:val="6FCF41F3"/>
    <w:rsid w:val="704C0355"/>
    <w:rsid w:val="714E0847"/>
    <w:rsid w:val="72087E78"/>
    <w:rsid w:val="732D368E"/>
    <w:rsid w:val="74041A81"/>
    <w:rsid w:val="74E01996"/>
    <w:rsid w:val="780A371A"/>
    <w:rsid w:val="7A4A3420"/>
    <w:rsid w:val="7F8B0EAC"/>
    <w:rsid w:val="7FA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time"/>
    <w:basedOn w:val="6"/>
    <w:qFormat/>
    <w:uiPriority w:val="0"/>
  </w:style>
  <w:style w:type="character" w:customStyle="1" w:styleId="8">
    <w:name w:val="print"/>
    <w:basedOn w:val="6"/>
    <w:qFormat/>
    <w:uiPriority w:val="0"/>
  </w:style>
  <w:style w:type="character" w:customStyle="1" w:styleId="9">
    <w:name w:val="fo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4560</Words>
  <Characters>4580</Characters>
  <Lines>32</Lines>
  <Paragraphs>9</Paragraphs>
  <TotalTime>40</TotalTime>
  <ScaleCrop>false</ScaleCrop>
  <LinksUpToDate>false</LinksUpToDate>
  <CharactersWithSpaces>4611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2026-06-08T01:32:00Z</dcterms:created>
  <dc:creator>Administrator</dc:creator>
  <cp:lastModifiedBy>LZC</cp:lastModifiedBy>
  <cp:lastPrinted>2026-06-25T01:28:00Z</cp:lastPrinted>
  <dcterms:modified xsi:type="dcterms:W3CDTF">2026-07-06T04:15:24Z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eyJoZGlkIjoiZTI0ZjlmMWNjYjBhZGE3N2YyOTI3OWI5NDg4MjcwNjEiLCJ1c2VySWQiOiI0MzUxMDE4NzAifQ==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755A040FE14C465E93F618A9C8CBA7CC_13</vt:lpwstr>
  </property>
</Properties>
</file>