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61"/>
        <w:gridCol w:w="2844"/>
      </w:tblGrid>
      <w:tr w14:paraId="540A32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  <w:tblHeader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8351F">
            <w:pPr>
              <w:widowControl/>
              <w:jc w:val="center"/>
              <w:textAlignment w:val="center"/>
              <w:rPr>
                <w:rFonts w:ascii="黑体" w:hAnsi="黑体" w:eastAsia="黑体" w:cs="方正小标宋简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36"/>
                <w:szCs w:val="36"/>
              </w:rPr>
              <w:t>202</w:t>
            </w:r>
            <w:r>
              <w:rPr>
                <w:rFonts w:hint="eastAsia" w:ascii="黑体" w:hAnsi="黑体" w:eastAsia="黑体" w:cs="黑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年湛江奋勇高新技术产业开发区一般公共预算“三公”经费表</w:t>
            </w:r>
          </w:p>
        </w:tc>
      </w:tr>
      <w:tr w14:paraId="656C4F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  <w:tblHeader/>
        </w:trPr>
        <w:tc>
          <w:tcPr>
            <w:tcW w:w="850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DA40CAB">
            <w:pPr>
              <w:widowControl/>
              <w:jc w:val="right"/>
              <w:textAlignment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单位：万元</w:t>
            </w:r>
          </w:p>
        </w:tc>
      </w:tr>
      <w:tr w14:paraId="2F15DD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  <w:tblHeader/>
        </w:trPr>
        <w:tc>
          <w:tcPr>
            <w:tcW w:w="5661" w:type="dxa"/>
            <w:shd w:val="clear" w:color="auto" w:fill="FFFFFF"/>
            <w:vAlign w:val="center"/>
          </w:tcPr>
          <w:p w14:paraId="5D933C06"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05FEA047"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预算数</w:t>
            </w:r>
          </w:p>
        </w:tc>
      </w:tr>
      <w:tr w14:paraId="365331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10653DAD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“三公”经费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1C09F404">
            <w:pPr>
              <w:widowControl/>
              <w:jc w:val="right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66.0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0</w:t>
            </w:r>
          </w:p>
        </w:tc>
      </w:tr>
      <w:tr w14:paraId="1B3ED9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315059F3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其中：（一）因公出国（境）费用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2EE980C2">
            <w:pPr>
              <w:widowControl/>
              <w:jc w:val="right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7.00</w:t>
            </w:r>
          </w:p>
        </w:tc>
      </w:tr>
      <w:tr w14:paraId="26467C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3BD1CCB2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（二）公务用车购置及运行维护支出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05B29A91">
            <w:pPr>
              <w:widowControl/>
              <w:jc w:val="right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43.0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0</w:t>
            </w:r>
          </w:p>
        </w:tc>
      </w:tr>
      <w:tr w14:paraId="01DC25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77872305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1.公务用车购置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198444DB">
            <w:pPr>
              <w:widowControl/>
              <w:jc w:val="right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.00</w:t>
            </w:r>
          </w:p>
        </w:tc>
      </w:tr>
      <w:tr w14:paraId="7EA6FC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7F8E5130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2.公务用车运行维护费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0C0899A0">
            <w:pPr>
              <w:widowControl/>
              <w:jc w:val="right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23.0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0</w:t>
            </w:r>
          </w:p>
        </w:tc>
      </w:tr>
      <w:tr w14:paraId="1934D3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</w:trPr>
        <w:tc>
          <w:tcPr>
            <w:tcW w:w="5661" w:type="dxa"/>
            <w:shd w:val="clear" w:color="auto" w:fill="FFFFFF"/>
            <w:vAlign w:val="center"/>
          </w:tcPr>
          <w:p w14:paraId="7EB2ED4C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（三）公务接待费</w:t>
            </w:r>
          </w:p>
        </w:tc>
        <w:tc>
          <w:tcPr>
            <w:tcW w:w="2844" w:type="dxa"/>
            <w:shd w:val="clear" w:color="auto" w:fill="FFFFFF"/>
            <w:vAlign w:val="center"/>
          </w:tcPr>
          <w:p w14:paraId="6D3A3663">
            <w:pPr>
              <w:widowControl/>
              <w:jc w:val="right"/>
              <w:textAlignment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16.00</w:t>
            </w:r>
          </w:p>
        </w:tc>
      </w:tr>
    </w:tbl>
    <w:p w14:paraId="734FBAC8"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4"/>
        </w:rPr>
        <w:t xml:space="preserve"> </w:t>
      </w:r>
    </w:p>
    <w:p w14:paraId="108790F6">
      <w:pPr>
        <w:rPr>
          <w:rFonts w:ascii="黑体" w:hAnsi="黑体" w:eastAsia="黑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5E735D0">
      <w:pPr>
        <w:jc w:val="center"/>
        <w:rPr>
          <w:rFonts w:hint="eastAsia" w:ascii="黑体" w:hAnsi="黑体" w:eastAsia="黑体" w:cs="等线 Light"/>
          <w:b/>
          <w:bCs/>
          <w:sz w:val="36"/>
          <w:szCs w:val="36"/>
        </w:rPr>
      </w:pPr>
    </w:p>
    <w:p w14:paraId="4EE611FF">
      <w:pPr>
        <w:jc w:val="center"/>
        <w:rPr>
          <w:rFonts w:ascii="黑体" w:hAnsi="黑体" w:eastAsia="黑体" w:cs="等线 Light"/>
          <w:b/>
          <w:bCs/>
          <w:sz w:val="36"/>
          <w:szCs w:val="36"/>
        </w:rPr>
      </w:pPr>
      <w:r>
        <w:rPr>
          <w:rFonts w:hint="eastAsia" w:ascii="黑体" w:hAnsi="黑体" w:eastAsia="黑体" w:cs="等线 Light"/>
          <w:b/>
          <w:bCs/>
          <w:sz w:val="36"/>
          <w:szCs w:val="36"/>
        </w:rPr>
        <w:t>关于</w:t>
      </w:r>
      <w:bookmarkStart w:id="0" w:name="PO_part2PublicTitle_Year"/>
      <w:r>
        <w:rPr>
          <w:rFonts w:hint="eastAsia" w:ascii="黑体" w:hAnsi="黑体" w:eastAsia="黑体" w:cs="等线 Light"/>
          <w:b/>
          <w:bCs/>
          <w:sz w:val="36"/>
          <w:szCs w:val="36"/>
        </w:rPr>
        <w:t>202</w:t>
      </w:r>
      <w:bookmarkEnd w:id="0"/>
      <w:r>
        <w:rPr>
          <w:rFonts w:hint="eastAsia" w:ascii="黑体" w:hAnsi="黑体" w:eastAsia="黑体" w:cs="等线 Light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等线 Light"/>
          <w:b/>
          <w:bCs/>
          <w:sz w:val="36"/>
          <w:szCs w:val="36"/>
        </w:rPr>
        <w:t>年</w:t>
      </w:r>
      <w:bookmarkStart w:id="1" w:name="PO_part2PublicTitle_Org"/>
      <w:r>
        <w:rPr>
          <w:rFonts w:hint="eastAsia" w:ascii="黑体" w:hAnsi="黑体" w:eastAsia="黑体" w:cs="等线 Light"/>
          <w:b/>
          <w:bCs/>
          <w:sz w:val="36"/>
          <w:szCs w:val="36"/>
        </w:rPr>
        <w:t>湛江奋勇高新技术产业开发区</w:t>
      </w:r>
      <w:bookmarkEnd w:id="1"/>
      <w:r>
        <w:rPr>
          <w:rFonts w:hint="eastAsia" w:ascii="黑体" w:hAnsi="黑体" w:eastAsia="黑体" w:cs="等线 Light"/>
          <w:b/>
          <w:bCs/>
          <w:sz w:val="36"/>
          <w:szCs w:val="36"/>
        </w:rPr>
        <w:t>一般公共预算“三公”经费安排及变动情况的说明</w:t>
      </w:r>
    </w:p>
    <w:p w14:paraId="7A7EDD78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bookmarkStart w:id="2" w:name="PO_part2Public_Year"/>
    </w:p>
    <w:p w14:paraId="08E185A4">
      <w:pPr>
        <w:ind w:firstLine="640" w:firstLineChars="200"/>
        <w:rPr>
          <w:rFonts w:hint="eastAsia" w:ascii="仿宋_GB2312" w:hAnsi="黑体" w:eastAsia="宋体" w:cs="宋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</w:rPr>
        <w:t>202</w:t>
      </w:r>
      <w:bookmarkEnd w:id="2"/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年本级财政拨款安排“三公”经费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66</w:t>
      </w:r>
      <w:r>
        <w:rPr>
          <w:rFonts w:hint="eastAsia" w:ascii="宋体" w:hAnsi="宋体" w:eastAsia="宋体" w:cs="宋体"/>
          <w:sz w:val="32"/>
          <w:szCs w:val="32"/>
        </w:rPr>
        <w:t>万元，比上年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增加5.5万元，同比增长9.09%，主要原因是市城管执法局奋勇分局委托我区管理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增加公务用车运行维护费预算安排资金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eastAsia" w:ascii="宋体" w:hAnsi="宋体" w:eastAsia="宋体" w:cs="宋体"/>
          <w:sz w:val="32"/>
          <w:szCs w:val="32"/>
        </w:rPr>
        <w:t>其中：因公出国（境）支出</w:t>
      </w:r>
      <w:bookmarkStart w:id="3" w:name="PO_part2PublicAbroad_Amount"/>
      <w:r>
        <w:rPr>
          <w:rFonts w:hint="eastAsia" w:ascii="宋体" w:hAnsi="宋体" w:eastAsia="宋体" w:cs="宋体"/>
          <w:sz w:val="32"/>
          <w:szCs w:val="32"/>
        </w:rPr>
        <w:t>7</w:t>
      </w:r>
      <w:bookmarkEnd w:id="3"/>
      <w:r>
        <w:rPr>
          <w:rFonts w:hint="eastAsia" w:ascii="宋体" w:hAnsi="宋体" w:eastAsia="宋体" w:cs="宋体"/>
          <w:sz w:val="32"/>
          <w:szCs w:val="32"/>
        </w:rPr>
        <w:t>万元，</w:t>
      </w:r>
      <w:bookmarkStart w:id="4" w:name="PO_part2PublicAbroad_Reason"/>
      <w:r>
        <w:rPr>
          <w:rFonts w:hint="eastAsia" w:ascii="宋体" w:hAnsi="宋体" w:cs="宋体"/>
          <w:sz w:val="32"/>
          <w:szCs w:val="32"/>
          <w:lang w:val="en-US" w:eastAsia="zh-CN"/>
        </w:rPr>
        <w:t>与</w:t>
      </w:r>
      <w:r>
        <w:rPr>
          <w:rFonts w:hint="eastAsia" w:ascii="宋体" w:hAnsi="宋体" w:eastAsia="宋体" w:cs="宋体"/>
          <w:sz w:val="32"/>
          <w:szCs w:val="32"/>
        </w:rPr>
        <w:t>上年持平</w:t>
      </w:r>
      <w:bookmarkEnd w:id="4"/>
      <w:r>
        <w:rPr>
          <w:rFonts w:hint="eastAsia" w:ascii="宋体" w:hAnsi="宋体" w:eastAsia="宋体" w:cs="宋体"/>
          <w:sz w:val="32"/>
          <w:szCs w:val="32"/>
        </w:rPr>
        <w:t>；公务用车购置及运行维护支出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43</w:t>
      </w:r>
      <w:r>
        <w:rPr>
          <w:rFonts w:hint="eastAsia" w:ascii="宋体" w:hAnsi="宋体" w:eastAsia="宋体" w:cs="宋体"/>
          <w:sz w:val="32"/>
          <w:szCs w:val="32"/>
        </w:rPr>
        <w:t>万元（公务用车购置费</w:t>
      </w:r>
      <w:bookmarkStart w:id="5" w:name="PO_part2PublicBuyCar_Amount"/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0</w:t>
      </w:r>
      <w:bookmarkEnd w:id="5"/>
      <w:r>
        <w:rPr>
          <w:rFonts w:hint="eastAsia" w:ascii="宋体" w:hAnsi="宋体" w:eastAsia="宋体" w:cs="宋体"/>
          <w:sz w:val="32"/>
          <w:szCs w:val="32"/>
        </w:rPr>
        <w:t>万元，公务用车运行维护费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万元）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</w:rPr>
        <w:t>比上年</w:t>
      </w:r>
      <w:bookmarkStart w:id="6" w:name="PO_part2PublicCar_Compare"/>
      <w:r>
        <w:rPr>
          <w:rFonts w:hint="eastAsia" w:ascii="宋体" w:hAnsi="宋体" w:eastAsia="宋体" w:cs="宋体"/>
          <w:sz w:val="32"/>
          <w:szCs w:val="32"/>
        </w:rPr>
        <w:t>增加</w:t>
      </w:r>
      <w:bookmarkEnd w:id="6"/>
      <w:r>
        <w:rPr>
          <w:rFonts w:hint="eastAsia" w:ascii="宋体" w:hAnsi="宋体" w:cs="宋体"/>
          <w:sz w:val="32"/>
          <w:szCs w:val="32"/>
          <w:lang w:val="en-US" w:eastAsia="zh-CN"/>
        </w:rPr>
        <w:t>6.8</w:t>
      </w:r>
      <w:r>
        <w:rPr>
          <w:rFonts w:hint="eastAsia" w:ascii="宋体" w:hAnsi="宋体" w:eastAsia="宋体" w:cs="宋体"/>
          <w:sz w:val="32"/>
          <w:szCs w:val="32"/>
        </w:rPr>
        <w:t>万元，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同比增长18.78%，</w:t>
      </w:r>
      <w:r>
        <w:rPr>
          <w:rFonts w:hint="eastAsia" w:ascii="宋体" w:hAnsi="宋体" w:eastAsia="宋体" w:cs="宋体"/>
          <w:sz w:val="32"/>
          <w:szCs w:val="32"/>
        </w:rPr>
        <w:t>原因是</w:t>
      </w:r>
      <w:bookmarkStart w:id="7" w:name="PO_part2PublicCar_Reason"/>
      <w:r>
        <w:rPr>
          <w:rFonts w:hint="eastAsia" w:ascii="宋体" w:hAnsi="宋体" w:cs="宋体"/>
          <w:sz w:val="32"/>
          <w:szCs w:val="32"/>
          <w:lang w:val="en-US" w:eastAsia="zh-CN"/>
        </w:rPr>
        <w:t>市城管执法局奋勇分局委托我区管理</w:t>
      </w:r>
      <w:r>
        <w:rPr>
          <w:rFonts w:hint="eastAsia" w:ascii="宋体" w:hAnsi="宋体" w:eastAsia="宋体" w:cs="宋体"/>
          <w:sz w:val="32"/>
          <w:szCs w:val="32"/>
        </w:rPr>
        <w:t>，</w:t>
      </w:r>
      <w:bookmarkEnd w:id="7"/>
      <w:r>
        <w:rPr>
          <w:rFonts w:hint="eastAsia" w:ascii="宋体" w:hAnsi="宋体" w:cs="宋体"/>
          <w:sz w:val="32"/>
          <w:szCs w:val="32"/>
          <w:lang w:val="en-US" w:eastAsia="zh-CN"/>
        </w:rPr>
        <w:t>公务用车运行维护费预算安排资金增加</w:t>
      </w:r>
      <w:r>
        <w:rPr>
          <w:rFonts w:hint="eastAsia" w:ascii="宋体" w:hAnsi="宋体" w:eastAsia="宋体" w:cs="宋体"/>
          <w:sz w:val="32"/>
          <w:szCs w:val="32"/>
        </w:rPr>
        <w:t>；公务接待费支出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16</w:t>
      </w:r>
      <w:r>
        <w:rPr>
          <w:rFonts w:hint="eastAsia" w:ascii="宋体" w:hAnsi="宋体" w:eastAsia="宋体" w:cs="宋体"/>
          <w:sz w:val="32"/>
          <w:szCs w:val="32"/>
        </w:rPr>
        <w:t>万元，比上年</w:t>
      </w:r>
      <w:bookmarkStart w:id="8" w:name="PO_part2PublicRecept_Compare"/>
      <w:r>
        <w:rPr>
          <w:rFonts w:hint="eastAsia" w:ascii="宋体" w:hAnsi="宋体" w:eastAsia="宋体" w:cs="宋体"/>
          <w:sz w:val="32"/>
          <w:szCs w:val="32"/>
        </w:rPr>
        <w:t>减少</w:t>
      </w:r>
      <w:bookmarkEnd w:id="8"/>
      <w:r>
        <w:rPr>
          <w:rFonts w:hint="eastAsia" w:ascii="宋体" w:hAnsi="宋体" w:cs="宋体"/>
          <w:sz w:val="32"/>
          <w:szCs w:val="32"/>
          <w:lang w:val="en-US" w:eastAsia="zh-CN"/>
        </w:rPr>
        <w:t>1.3</w:t>
      </w:r>
      <w:r>
        <w:rPr>
          <w:rFonts w:hint="eastAsia" w:ascii="宋体" w:hAnsi="宋体" w:eastAsia="宋体" w:cs="宋体"/>
          <w:sz w:val="32"/>
          <w:szCs w:val="32"/>
        </w:rPr>
        <w:t>万元，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同比下降7.51%，</w:t>
      </w:r>
      <w:r>
        <w:rPr>
          <w:rFonts w:hint="eastAsia" w:ascii="宋体" w:hAnsi="宋体" w:eastAsia="宋体" w:cs="宋体"/>
          <w:sz w:val="32"/>
          <w:szCs w:val="32"/>
        </w:rPr>
        <w:t>原因是</w:t>
      </w:r>
      <w:bookmarkStart w:id="9" w:name="PO_part2PublicRecept_Reason"/>
      <w:r>
        <w:rPr>
          <w:rFonts w:hint="eastAsia" w:ascii="宋体" w:hAnsi="宋体" w:eastAsia="宋体" w:cs="宋体"/>
          <w:sz w:val="32"/>
          <w:szCs w:val="32"/>
        </w:rPr>
        <w:t>严控三公经费，公务接待费减少支出</w:t>
      </w:r>
      <w:bookmarkEnd w:id="9"/>
      <w:r>
        <w:rPr>
          <w:rFonts w:hint="eastAsia" w:ascii="宋体" w:hAnsi="宋体" w:cs="宋体"/>
          <w:sz w:val="32"/>
          <w:szCs w:val="32"/>
          <w:lang w:eastAsia="zh-CN"/>
        </w:rPr>
        <w:t>。</w:t>
      </w:r>
      <w:bookmarkStart w:id="10" w:name="_GoBack"/>
      <w:bookmarkEnd w:id="10"/>
    </w:p>
    <w:p w14:paraId="1E5D98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BhNTMzNGE5YTlmZWRkYjhhZjljYzA2ZWM0M2NjNTgifQ=="/>
  </w:docVars>
  <w:rsids>
    <w:rsidRoot w:val="00873B4F"/>
    <w:rsid w:val="001F68AB"/>
    <w:rsid w:val="00224AB5"/>
    <w:rsid w:val="0027504F"/>
    <w:rsid w:val="003F37EE"/>
    <w:rsid w:val="006E7E07"/>
    <w:rsid w:val="006F18F2"/>
    <w:rsid w:val="00815E1E"/>
    <w:rsid w:val="00873B4F"/>
    <w:rsid w:val="00CC2947"/>
    <w:rsid w:val="00D767A7"/>
    <w:rsid w:val="04883AFD"/>
    <w:rsid w:val="08563A36"/>
    <w:rsid w:val="0DC07E65"/>
    <w:rsid w:val="10EB4ACB"/>
    <w:rsid w:val="158D2E0A"/>
    <w:rsid w:val="18E3725B"/>
    <w:rsid w:val="197D19C2"/>
    <w:rsid w:val="1A270079"/>
    <w:rsid w:val="1B430800"/>
    <w:rsid w:val="206A777A"/>
    <w:rsid w:val="24F742BF"/>
    <w:rsid w:val="266021FB"/>
    <w:rsid w:val="32DF1360"/>
    <w:rsid w:val="366B2456"/>
    <w:rsid w:val="40C477AB"/>
    <w:rsid w:val="45767C0B"/>
    <w:rsid w:val="4BD74836"/>
    <w:rsid w:val="4C28465E"/>
    <w:rsid w:val="58B11374"/>
    <w:rsid w:val="617D711E"/>
    <w:rsid w:val="68543462"/>
    <w:rsid w:val="696772D1"/>
    <w:rsid w:val="6E17657F"/>
    <w:rsid w:val="77C94E54"/>
    <w:rsid w:val="78990950"/>
    <w:rsid w:val="7A644A07"/>
    <w:rsid w:val="7A7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342</Words>
  <Characters>401</Characters>
  <Lines>3</Lines>
  <Paragraphs>1</Paragraphs>
  <TotalTime>14</TotalTime>
  <ScaleCrop>false</ScaleCrop>
  <LinksUpToDate>false</LinksUpToDate>
  <CharactersWithSpaces>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2019-10-25T08:10:00Z</dcterms:created>
  <dc:creator>李春梅</dc:creator>
  <cp:lastModifiedBy>qiang</cp:lastModifiedBy>
  <dcterms:modified xsi:type="dcterms:W3CDTF">2026-07-17T09:04:18Z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77F559C4CDB4443492F8A80CB1ECBFA4</vt:lpwstr>
  </property>
  <property fmtid="{D5CDD505-2E9C-101B-9397-08002B2CF9AE}" pid="4" name="KSOTemplateDocerSaveRecord">
    <vt:lpwstr>eyJoZGlkIjoiZDRhYzVjZGViNWZlYzg3OWZhN2YwYzBlYjFlZTNkYTEiLCJ1c2VySWQiOiIxMDQxMTM4MzQ1In0=</vt:lpwstr>
  </property>
</Properties>
</file>