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9C" w:rsidRDefault="002054C2">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湛江</w:t>
      </w:r>
      <w:proofErr w:type="gramStart"/>
      <w:r>
        <w:rPr>
          <w:rFonts w:ascii="方正小标宋简体" w:eastAsia="方正小标宋简体" w:hint="eastAsia"/>
          <w:sz w:val="44"/>
          <w:szCs w:val="44"/>
        </w:rPr>
        <w:t>奋勇高</w:t>
      </w:r>
      <w:proofErr w:type="gramEnd"/>
      <w:r>
        <w:rPr>
          <w:rFonts w:ascii="方正小标宋简体" w:eastAsia="方正小标宋简体" w:hint="eastAsia"/>
          <w:sz w:val="44"/>
          <w:szCs w:val="44"/>
        </w:rPr>
        <w:t>新区</w:t>
      </w:r>
      <w:r>
        <w:rPr>
          <w:rFonts w:ascii="方正小标宋简体" w:eastAsia="方正小标宋简体" w:hint="eastAsia"/>
          <w:sz w:val="44"/>
          <w:szCs w:val="44"/>
        </w:rPr>
        <w:t>规划与开发建设局</w:t>
      </w:r>
      <w:r>
        <w:rPr>
          <w:rFonts w:ascii="方正小标宋简体" w:eastAsia="方正小标宋简体" w:hint="eastAsia"/>
          <w:sz w:val="44"/>
          <w:szCs w:val="44"/>
        </w:rPr>
        <w:t>2020</w:t>
      </w:r>
      <w:r>
        <w:rPr>
          <w:rFonts w:ascii="方正小标宋简体" w:eastAsia="方正小标宋简体" w:hint="eastAsia"/>
          <w:sz w:val="44"/>
          <w:szCs w:val="44"/>
        </w:rPr>
        <w:t>年度</w:t>
      </w:r>
    </w:p>
    <w:p w:rsidR="000C639C" w:rsidRDefault="002054C2">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政府信息公开工作年度报告</w:t>
      </w:r>
    </w:p>
    <w:p w:rsidR="000C639C" w:rsidRDefault="000C639C">
      <w:pPr>
        <w:spacing w:line="600" w:lineRule="exact"/>
        <w:ind w:firstLineChars="200" w:firstLine="640"/>
        <w:rPr>
          <w:rFonts w:ascii="仿宋_GB2312" w:eastAsia="仿宋_GB2312" w:hAnsi="微软雅黑"/>
          <w:sz w:val="32"/>
          <w:szCs w:val="32"/>
          <w:shd w:val="clear" w:color="auto" w:fill="FFFFFF"/>
        </w:rPr>
      </w:pPr>
    </w:p>
    <w:p w:rsidR="000C639C" w:rsidRDefault="002054C2">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shd w:val="clear" w:color="auto" w:fill="FFFFFF"/>
        </w:rPr>
        <w:t>本报告由湛江</w:t>
      </w:r>
      <w:proofErr w:type="gramStart"/>
      <w:r>
        <w:rPr>
          <w:rFonts w:ascii="仿宋_GB2312" w:eastAsia="仿宋_GB2312" w:hAnsi="微软雅黑" w:hint="eastAsia"/>
          <w:sz w:val="32"/>
          <w:szCs w:val="32"/>
          <w:shd w:val="clear" w:color="auto" w:fill="FFFFFF"/>
        </w:rPr>
        <w:t>奋勇高</w:t>
      </w:r>
      <w:proofErr w:type="gramEnd"/>
      <w:r>
        <w:rPr>
          <w:rFonts w:ascii="仿宋_GB2312" w:eastAsia="仿宋_GB2312" w:hAnsi="微软雅黑" w:hint="eastAsia"/>
          <w:sz w:val="32"/>
          <w:szCs w:val="32"/>
          <w:shd w:val="clear" w:color="auto" w:fill="FFFFFF"/>
        </w:rPr>
        <w:t>新区</w:t>
      </w:r>
      <w:r>
        <w:rPr>
          <w:rFonts w:ascii="仿宋_GB2312" w:eastAsia="仿宋_GB2312" w:hAnsi="微软雅黑" w:hint="eastAsia"/>
          <w:sz w:val="32"/>
          <w:szCs w:val="32"/>
          <w:shd w:val="clear" w:color="auto" w:fill="FFFFFF"/>
        </w:rPr>
        <w:t>规划与开发建设局</w:t>
      </w:r>
      <w:r>
        <w:rPr>
          <w:rFonts w:ascii="仿宋_GB2312" w:eastAsia="仿宋_GB2312" w:hAnsi="微软雅黑" w:hint="eastAsia"/>
          <w:sz w:val="32"/>
          <w:szCs w:val="32"/>
          <w:shd w:val="clear" w:color="auto" w:fill="FFFFFF"/>
        </w:rPr>
        <w:t>根据《中华人民共和国政府信息公开条例》（</w:t>
      </w:r>
      <w:proofErr w:type="gramStart"/>
      <w:r>
        <w:rPr>
          <w:rFonts w:ascii="仿宋_GB2312" w:eastAsia="仿宋_GB2312" w:hAnsi="微软雅黑" w:hint="eastAsia"/>
          <w:sz w:val="32"/>
          <w:szCs w:val="32"/>
          <w:shd w:val="clear" w:color="auto" w:fill="FFFFFF"/>
        </w:rPr>
        <w:t>国令第</w:t>
      </w:r>
      <w:r>
        <w:rPr>
          <w:rFonts w:ascii="仿宋_GB2312" w:eastAsia="仿宋_GB2312" w:hAnsi="微软雅黑" w:hint="eastAsia"/>
          <w:sz w:val="32"/>
          <w:szCs w:val="32"/>
          <w:shd w:val="clear" w:color="auto" w:fill="FFFFFF"/>
        </w:rPr>
        <w:t>711</w:t>
      </w:r>
      <w:r>
        <w:rPr>
          <w:rFonts w:ascii="仿宋_GB2312" w:eastAsia="仿宋_GB2312" w:hAnsi="微软雅黑" w:hint="eastAsia"/>
          <w:sz w:val="32"/>
          <w:szCs w:val="32"/>
          <w:shd w:val="clear" w:color="auto" w:fill="FFFFFF"/>
        </w:rPr>
        <w:t>号</w:t>
      </w:r>
      <w:proofErr w:type="gramEnd"/>
      <w:r>
        <w:rPr>
          <w:rFonts w:ascii="仿宋_GB2312" w:eastAsia="仿宋_GB2312" w:hAnsi="微软雅黑" w:hint="eastAsia"/>
          <w:sz w:val="32"/>
          <w:szCs w:val="32"/>
          <w:shd w:val="clear" w:color="auto" w:fill="FFFFFF"/>
        </w:rPr>
        <w:t>)</w:t>
      </w:r>
      <w:r>
        <w:rPr>
          <w:rFonts w:ascii="仿宋_GB2312" w:eastAsia="仿宋_GB2312" w:hAnsi="微软雅黑" w:hint="eastAsia"/>
          <w:sz w:val="32"/>
          <w:szCs w:val="32"/>
          <w:shd w:val="clear" w:color="auto" w:fill="FFFFFF"/>
        </w:rPr>
        <w:t>（以下简称条例）、《国务院办公厅政府信息与政务公开办公室关于政府信息公开工作年度报告有关事项的通知》（国办公开办函〔</w:t>
      </w:r>
      <w:r>
        <w:rPr>
          <w:rFonts w:ascii="仿宋_GB2312" w:eastAsia="仿宋_GB2312" w:hAnsi="微软雅黑" w:hint="eastAsia"/>
          <w:sz w:val="32"/>
          <w:szCs w:val="32"/>
          <w:shd w:val="clear" w:color="auto" w:fill="FFFFFF"/>
        </w:rPr>
        <w:t>2019</w:t>
      </w:r>
      <w:r>
        <w:rPr>
          <w:rFonts w:ascii="仿宋_GB2312" w:eastAsia="仿宋_GB2312" w:hAnsi="微软雅黑" w:hint="eastAsia"/>
          <w:sz w:val="32"/>
          <w:szCs w:val="32"/>
          <w:shd w:val="clear" w:color="auto" w:fill="FFFFFF"/>
        </w:rPr>
        <w:t>〕</w:t>
      </w:r>
      <w:r>
        <w:rPr>
          <w:rFonts w:ascii="仿宋_GB2312" w:eastAsia="仿宋_GB2312" w:hAnsi="微软雅黑" w:hint="eastAsia"/>
          <w:sz w:val="32"/>
          <w:szCs w:val="32"/>
          <w:shd w:val="clear" w:color="auto" w:fill="FFFFFF"/>
        </w:rPr>
        <w:t>60</w:t>
      </w:r>
      <w:r>
        <w:rPr>
          <w:rFonts w:ascii="仿宋_GB2312" w:eastAsia="仿宋_GB2312" w:hAnsi="微软雅黑" w:hint="eastAsia"/>
          <w:sz w:val="32"/>
          <w:szCs w:val="32"/>
          <w:shd w:val="clear" w:color="auto" w:fill="FFFFFF"/>
        </w:rPr>
        <w:t>号）及广东省政府、湛江市政府</w:t>
      </w:r>
      <w:r>
        <w:rPr>
          <w:rFonts w:ascii="仿宋_GB2312" w:eastAsia="仿宋_GB2312" w:hAnsi="微软雅黑" w:hint="eastAsia"/>
          <w:sz w:val="32"/>
          <w:szCs w:val="32"/>
          <w:shd w:val="clear" w:color="auto" w:fill="FFFFFF"/>
        </w:rPr>
        <w:t>、区党委、管委会</w:t>
      </w:r>
      <w:r>
        <w:rPr>
          <w:rFonts w:ascii="仿宋_GB2312" w:eastAsia="仿宋_GB2312" w:hAnsi="微软雅黑" w:hint="eastAsia"/>
          <w:sz w:val="32"/>
          <w:szCs w:val="32"/>
          <w:shd w:val="clear" w:color="auto" w:fill="FFFFFF"/>
        </w:rPr>
        <w:t>关于政府信息公开工作的有关文件精神，并结合我</w:t>
      </w:r>
      <w:r>
        <w:rPr>
          <w:rFonts w:ascii="仿宋_GB2312" w:eastAsia="仿宋_GB2312" w:hAnsi="微软雅黑" w:hint="eastAsia"/>
          <w:sz w:val="32"/>
          <w:szCs w:val="32"/>
          <w:shd w:val="clear" w:color="auto" w:fill="FFFFFF"/>
        </w:rPr>
        <w:t>局</w:t>
      </w:r>
      <w:r>
        <w:rPr>
          <w:rFonts w:ascii="仿宋_GB2312" w:eastAsia="仿宋_GB2312" w:hAnsi="微软雅黑" w:hint="eastAsia"/>
          <w:sz w:val="32"/>
          <w:szCs w:val="32"/>
          <w:shd w:val="clear" w:color="auto" w:fill="FFFFFF"/>
        </w:rPr>
        <w:t>实际编写而成。全文包括</w:t>
      </w:r>
      <w:r>
        <w:rPr>
          <w:rFonts w:ascii="仿宋_GB2312" w:eastAsia="仿宋_GB2312" w:hAnsi="微软雅黑" w:hint="eastAsia"/>
          <w:sz w:val="32"/>
          <w:szCs w:val="32"/>
          <w:shd w:val="clear" w:color="auto" w:fill="FFFFFF"/>
        </w:rPr>
        <w:t>2020</w:t>
      </w:r>
      <w:r>
        <w:rPr>
          <w:rFonts w:ascii="仿宋_GB2312" w:eastAsia="仿宋_GB2312" w:hAnsi="微软雅黑" w:hint="eastAsia"/>
          <w:sz w:val="32"/>
          <w:szCs w:val="32"/>
          <w:shd w:val="clear" w:color="auto" w:fill="FFFFFF"/>
        </w:rPr>
        <w:t>年</w:t>
      </w:r>
      <w:r>
        <w:rPr>
          <w:rFonts w:ascii="仿宋_GB2312" w:eastAsia="仿宋_GB2312" w:hAnsi="微软雅黑" w:hint="eastAsia"/>
          <w:sz w:val="32"/>
          <w:szCs w:val="32"/>
          <w:shd w:val="clear" w:color="auto" w:fill="FFFFFF"/>
        </w:rPr>
        <w:t>1</w:t>
      </w:r>
      <w:r>
        <w:rPr>
          <w:rFonts w:ascii="仿宋_GB2312" w:eastAsia="仿宋_GB2312" w:hAnsi="微软雅黑" w:hint="eastAsia"/>
          <w:sz w:val="32"/>
          <w:szCs w:val="32"/>
          <w:shd w:val="clear" w:color="auto" w:fill="FFFFFF"/>
        </w:rPr>
        <w:t>月</w:t>
      </w:r>
      <w:r>
        <w:rPr>
          <w:rFonts w:ascii="仿宋_GB2312" w:eastAsia="仿宋_GB2312" w:hAnsi="微软雅黑" w:hint="eastAsia"/>
          <w:sz w:val="32"/>
          <w:szCs w:val="32"/>
          <w:shd w:val="clear" w:color="auto" w:fill="FFFFFF"/>
        </w:rPr>
        <w:t>1</w:t>
      </w:r>
      <w:r>
        <w:rPr>
          <w:rFonts w:ascii="仿宋_GB2312" w:eastAsia="仿宋_GB2312" w:hAnsi="微软雅黑" w:hint="eastAsia"/>
          <w:sz w:val="32"/>
          <w:szCs w:val="32"/>
          <w:shd w:val="clear" w:color="auto" w:fill="FFFFFF"/>
        </w:rPr>
        <w:t>日至</w:t>
      </w:r>
      <w:r>
        <w:rPr>
          <w:rFonts w:ascii="仿宋_GB2312" w:eastAsia="仿宋_GB2312" w:hAnsi="微软雅黑" w:hint="eastAsia"/>
          <w:sz w:val="32"/>
          <w:szCs w:val="32"/>
          <w:shd w:val="clear" w:color="auto" w:fill="FFFFFF"/>
        </w:rPr>
        <w:t>2020</w:t>
      </w:r>
      <w:r>
        <w:rPr>
          <w:rFonts w:ascii="仿宋_GB2312" w:eastAsia="仿宋_GB2312" w:hAnsi="微软雅黑" w:hint="eastAsia"/>
          <w:sz w:val="32"/>
          <w:szCs w:val="32"/>
          <w:shd w:val="clear" w:color="auto" w:fill="FFFFFF"/>
        </w:rPr>
        <w:t>年</w:t>
      </w:r>
      <w:r>
        <w:rPr>
          <w:rFonts w:ascii="仿宋_GB2312" w:eastAsia="仿宋_GB2312" w:hAnsi="微软雅黑" w:hint="eastAsia"/>
          <w:sz w:val="32"/>
          <w:szCs w:val="32"/>
          <w:shd w:val="clear" w:color="auto" w:fill="FFFFFF"/>
        </w:rPr>
        <w:t>12</w:t>
      </w:r>
      <w:r>
        <w:rPr>
          <w:rFonts w:ascii="仿宋_GB2312" w:eastAsia="仿宋_GB2312" w:hAnsi="微软雅黑" w:hint="eastAsia"/>
          <w:sz w:val="32"/>
          <w:szCs w:val="32"/>
          <w:shd w:val="clear" w:color="auto" w:fill="FFFFFF"/>
        </w:rPr>
        <w:t>月</w:t>
      </w:r>
      <w:r>
        <w:rPr>
          <w:rFonts w:ascii="仿宋_GB2312" w:eastAsia="仿宋_GB2312" w:hAnsi="微软雅黑" w:hint="eastAsia"/>
          <w:sz w:val="32"/>
          <w:szCs w:val="32"/>
          <w:shd w:val="clear" w:color="auto" w:fill="FFFFFF"/>
        </w:rPr>
        <w:t>31</w:t>
      </w:r>
      <w:r>
        <w:rPr>
          <w:rFonts w:ascii="仿宋_GB2312" w:eastAsia="仿宋_GB2312" w:hAnsi="微软雅黑" w:hint="eastAsia"/>
          <w:sz w:val="32"/>
          <w:szCs w:val="32"/>
          <w:shd w:val="clear" w:color="auto" w:fill="FFFFFF"/>
        </w:rPr>
        <w:t>日政府信息公开工作总体情况、主动公开、依申请公开、政府信息公开行政复议和行政诉讼、存在问题及改进措施等六部分内容。报告电子版可在湛江</w:t>
      </w:r>
      <w:proofErr w:type="gramStart"/>
      <w:r>
        <w:rPr>
          <w:rFonts w:ascii="仿宋_GB2312" w:eastAsia="仿宋_GB2312" w:hAnsi="微软雅黑" w:hint="eastAsia"/>
          <w:sz w:val="32"/>
          <w:szCs w:val="32"/>
          <w:shd w:val="clear" w:color="auto" w:fill="FFFFFF"/>
        </w:rPr>
        <w:t>奋勇高</w:t>
      </w:r>
      <w:proofErr w:type="gramEnd"/>
      <w:r>
        <w:rPr>
          <w:rFonts w:ascii="仿宋_GB2312" w:eastAsia="仿宋_GB2312" w:hAnsi="微软雅黑" w:hint="eastAsia"/>
          <w:sz w:val="32"/>
          <w:szCs w:val="32"/>
          <w:shd w:val="clear" w:color="auto" w:fill="FFFFFF"/>
        </w:rPr>
        <w:t>新区门户网站（</w:t>
      </w:r>
      <w:r>
        <w:rPr>
          <w:rFonts w:ascii="仿宋_GB2312" w:eastAsia="仿宋_GB2312" w:hAnsi="微软雅黑"/>
          <w:sz w:val="32"/>
          <w:szCs w:val="32"/>
          <w:shd w:val="clear" w:color="auto" w:fill="FFFFFF"/>
        </w:rPr>
        <w:t>http://www.fenyong.gov.cn/</w:t>
      </w:r>
      <w:r>
        <w:rPr>
          <w:rFonts w:ascii="仿宋_GB2312" w:eastAsia="仿宋_GB2312" w:hAnsi="微软雅黑" w:hint="eastAsia"/>
          <w:sz w:val="32"/>
          <w:szCs w:val="32"/>
          <w:shd w:val="clear" w:color="auto" w:fill="FFFFFF"/>
        </w:rPr>
        <w:t>）下载。如对本报告有疑问，请与</w:t>
      </w:r>
      <w:proofErr w:type="gramStart"/>
      <w:r>
        <w:rPr>
          <w:rFonts w:ascii="仿宋_GB2312" w:eastAsia="仿宋_GB2312" w:hAnsi="微软雅黑" w:hint="eastAsia"/>
          <w:sz w:val="32"/>
          <w:szCs w:val="32"/>
          <w:shd w:val="clear" w:color="auto" w:fill="FFFFFF"/>
        </w:rPr>
        <w:t>奋勇高</w:t>
      </w:r>
      <w:proofErr w:type="gramEnd"/>
      <w:r>
        <w:rPr>
          <w:rFonts w:ascii="仿宋_GB2312" w:eastAsia="仿宋_GB2312" w:hAnsi="微软雅黑" w:hint="eastAsia"/>
          <w:sz w:val="32"/>
          <w:szCs w:val="32"/>
          <w:shd w:val="clear" w:color="auto" w:fill="FFFFFF"/>
        </w:rPr>
        <w:t>新区规划与开发建设局</w:t>
      </w:r>
      <w:r>
        <w:rPr>
          <w:rFonts w:ascii="仿宋_GB2312" w:eastAsia="仿宋_GB2312" w:hAnsi="微软雅黑" w:hint="eastAsia"/>
          <w:sz w:val="32"/>
          <w:szCs w:val="32"/>
          <w:shd w:val="clear" w:color="auto" w:fill="FFFFFF"/>
        </w:rPr>
        <w:t>办公室联系（地址：湛江</w:t>
      </w:r>
      <w:proofErr w:type="gramStart"/>
      <w:r>
        <w:rPr>
          <w:rFonts w:ascii="仿宋_GB2312" w:eastAsia="仿宋_GB2312" w:hAnsi="微软雅黑" w:hint="eastAsia"/>
          <w:sz w:val="32"/>
          <w:szCs w:val="32"/>
          <w:shd w:val="clear" w:color="auto" w:fill="FFFFFF"/>
        </w:rPr>
        <w:t>奋勇高</w:t>
      </w:r>
      <w:proofErr w:type="gramEnd"/>
      <w:r>
        <w:rPr>
          <w:rFonts w:ascii="仿宋_GB2312" w:eastAsia="仿宋_GB2312" w:hAnsi="微软雅黑" w:hint="eastAsia"/>
          <w:sz w:val="32"/>
          <w:szCs w:val="32"/>
          <w:shd w:val="clear" w:color="auto" w:fill="FFFFFF"/>
        </w:rPr>
        <w:t>新区管委会机关大院，邮编：</w:t>
      </w:r>
      <w:r>
        <w:rPr>
          <w:rFonts w:ascii="仿宋_GB2312" w:eastAsia="仿宋_GB2312" w:hAnsi="微软雅黑" w:hint="eastAsia"/>
          <w:sz w:val="32"/>
          <w:szCs w:val="32"/>
          <w:shd w:val="clear" w:color="auto" w:fill="FFFFFF"/>
        </w:rPr>
        <w:t>524232</w:t>
      </w:r>
      <w:r>
        <w:rPr>
          <w:rFonts w:ascii="仿宋_GB2312" w:eastAsia="仿宋_GB2312" w:hAnsi="微软雅黑" w:hint="eastAsia"/>
          <w:sz w:val="32"/>
          <w:szCs w:val="32"/>
          <w:shd w:val="clear" w:color="auto" w:fill="FFFFFF"/>
        </w:rPr>
        <w:t>，电话：</w:t>
      </w:r>
      <w:r>
        <w:rPr>
          <w:rFonts w:ascii="仿宋_GB2312" w:eastAsia="仿宋_GB2312" w:hAnsi="微软雅黑" w:hint="eastAsia"/>
          <w:sz w:val="32"/>
          <w:szCs w:val="32"/>
          <w:shd w:val="clear" w:color="auto" w:fill="FFFFFF"/>
        </w:rPr>
        <w:t>0759-8156</w:t>
      </w:r>
      <w:r>
        <w:rPr>
          <w:rFonts w:ascii="仿宋_GB2312" w:eastAsia="仿宋_GB2312" w:hAnsi="微软雅黑" w:hint="eastAsia"/>
          <w:sz w:val="32"/>
          <w:szCs w:val="32"/>
          <w:shd w:val="clear" w:color="auto" w:fill="FFFFFF"/>
        </w:rPr>
        <w:t>005</w:t>
      </w:r>
      <w:r>
        <w:rPr>
          <w:rFonts w:ascii="仿宋_GB2312" w:eastAsia="仿宋_GB2312" w:hAnsi="微软雅黑" w:hint="eastAsia"/>
          <w:sz w:val="32"/>
          <w:szCs w:val="32"/>
          <w:shd w:val="clear" w:color="auto" w:fill="FFFFFF"/>
        </w:rPr>
        <w:t>，传真：</w:t>
      </w:r>
      <w:r>
        <w:rPr>
          <w:rFonts w:ascii="仿宋_GB2312" w:eastAsia="仿宋_GB2312" w:hAnsi="微软雅黑" w:hint="eastAsia"/>
          <w:sz w:val="32"/>
          <w:szCs w:val="32"/>
          <w:shd w:val="clear" w:color="auto" w:fill="FFFFFF"/>
        </w:rPr>
        <w:t>0759-8156021</w:t>
      </w:r>
      <w:r>
        <w:rPr>
          <w:rFonts w:ascii="仿宋_GB2312" w:eastAsia="仿宋_GB2312" w:hAnsi="微软雅黑" w:hint="eastAsia"/>
          <w:sz w:val="32"/>
          <w:szCs w:val="32"/>
          <w:shd w:val="clear" w:color="auto" w:fill="FFFFFF"/>
        </w:rPr>
        <w:t>，电子邮箱：</w:t>
      </w:r>
      <w:r>
        <w:rPr>
          <w:rFonts w:ascii="仿宋_GB2312" w:eastAsia="仿宋_GB2312" w:hAnsi="微软雅黑" w:hint="eastAsia"/>
          <w:sz w:val="32"/>
          <w:szCs w:val="32"/>
          <w:shd w:val="clear" w:color="auto" w:fill="FFFFFF"/>
        </w:rPr>
        <w:t>zj</w:t>
      </w:r>
      <w:hyperlink r:id="rId8" w:history="1">
        <w:r>
          <w:rPr>
            <w:rStyle w:val="a7"/>
            <w:rFonts w:ascii="仿宋_GB2312" w:eastAsia="仿宋_GB2312" w:hAnsi="微软雅黑" w:hint="eastAsia"/>
            <w:color w:val="auto"/>
            <w:sz w:val="32"/>
            <w:szCs w:val="32"/>
            <w:u w:val="none"/>
            <w:shd w:val="clear" w:color="auto" w:fill="FFFFFF"/>
          </w:rPr>
          <w:t>fygxq@163.com</w:t>
        </w:r>
      </w:hyperlink>
      <w:r>
        <w:rPr>
          <w:rFonts w:ascii="仿宋_GB2312" w:eastAsia="仿宋_GB2312" w:hAnsi="微软雅黑" w:hint="eastAsia"/>
          <w:sz w:val="32"/>
          <w:szCs w:val="32"/>
          <w:shd w:val="clear" w:color="auto" w:fill="FFFFFF"/>
        </w:rPr>
        <w:t>）</w:t>
      </w:r>
    </w:p>
    <w:p w:rsidR="000C639C" w:rsidRDefault="002054C2">
      <w:pPr>
        <w:spacing w:line="600" w:lineRule="exact"/>
        <w:ind w:firstLineChars="200" w:firstLine="640"/>
        <w:rPr>
          <w:rFonts w:ascii="仿宋_GB2312" w:eastAsia="仿宋_GB2312" w:hAnsi="微软雅黑"/>
          <w:sz w:val="32"/>
          <w:szCs w:val="32"/>
          <w:shd w:val="clear" w:color="auto" w:fill="FFFFFF"/>
        </w:rPr>
      </w:pPr>
      <w:r>
        <w:rPr>
          <w:rFonts w:ascii="微软雅黑" w:eastAsia="黑体" w:hAnsi="微软雅黑" w:hint="eastAsia"/>
          <w:color w:val="000000"/>
          <w:sz w:val="32"/>
          <w:szCs w:val="32"/>
        </w:rPr>
        <w:t> </w:t>
      </w:r>
      <w:r>
        <w:rPr>
          <w:rFonts w:ascii="黑体" w:eastAsia="黑体" w:hAnsi="黑体" w:hint="eastAsia"/>
          <w:color w:val="000000"/>
          <w:sz w:val="32"/>
          <w:szCs w:val="32"/>
        </w:rPr>
        <w:t>一、总体情况</w:t>
      </w:r>
    </w:p>
    <w:p w:rsidR="000C639C" w:rsidRDefault="002054C2">
      <w:pPr>
        <w:spacing w:line="600" w:lineRule="exact"/>
        <w:ind w:firstLineChars="200" w:firstLine="640"/>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2020</w:t>
      </w:r>
      <w:r>
        <w:rPr>
          <w:rFonts w:ascii="仿宋_GB2312" w:eastAsia="仿宋_GB2312" w:hAnsi="微软雅黑" w:hint="eastAsia"/>
          <w:sz w:val="32"/>
          <w:szCs w:val="32"/>
          <w:shd w:val="clear" w:color="auto" w:fill="FFFFFF"/>
        </w:rPr>
        <w:t>年，</w:t>
      </w:r>
      <w:r>
        <w:rPr>
          <w:rFonts w:ascii="仿宋_GB2312" w:eastAsia="仿宋_GB2312" w:hAnsi="微软雅黑" w:hint="eastAsia"/>
          <w:sz w:val="32"/>
          <w:szCs w:val="32"/>
          <w:shd w:val="clear" w:color="auto" w:fill="FFFFFF"/>
        </w:rPr>
        <w:t>我局按照</w:t>
      </w:r>
      <w:r>
        <w:rPr>
          <w:rFonts w:ascii="仿宋_GB2312" w:eastAsia="仿宋_GB2312" w:hAnsi="微软雅黑" w:hint="eastAsia"/>
          <w:sz w:val="32"/>
          <w:szCs w:val="32"/>
          <w:shd w:val="clear" w:color="auto" w:fill="FFFFFF"/>
        </w:rPr>
        <w:t>区党委、管委会</w:t>
      </w:r>
      <w:r>
        <w:rPr>
          <w:rFonts w:ascii="仿宋_GB2312" w:eastAsia="仿宋_GB2312" w:hAnsi="微软雅黑" w:hint="eastAsia"/>
          <w:sz w:val="32"/>
          <w:szCs w:val="32"/>
          <w:shd w:val="clear" w:color="auto" w:fill="FFFFFF"/>
        </w:rPr>
        <w:t>的工作部署，</w:t>
      </w:r>
      <w:r>
        <w:rPr>
          <w:rFonts w:ascii="仿宋_GB2312" w:eastAsia="仿宋_GB2312" w:hAnsi="微软雅黑" w:hint="eastAsia"/>
          <w:sz w:val="32"/>
          <w:szCs w:val="32"/>
          <w:shd w:val="clear" w:color="auto" w:fill="FFFFFF"/>
        </w:rPr>
        <w:t>高度重视政府信息公开工作，在上级业务部门的指导下，认真按照《湛江市人民政府办公室关于印发湛江市</w:t>
      </w:r>
      <w:r>
        <w:rPr>
          <w:rFonts w:ascii="仿宋_GB2312" w:eastAsia="仿宋_GB2312" w:hAnsi="微软雅黑" w:hint="eastAsia"/>
          <w:sz w:val="32"/>
          <w:szCs w:val="32"/>
          <w:shd w:val="clear" w:color="auto" w:fill="FFFFFF"/>
        </w:rPr>
        <w:t>2020</w:t>
      </w:r>
      <w:r>
        <w:rPr>
          <w:rFonts w:ascii="仿宋_GB2312" w:eastAsia="仿宋_GB2312" w:hAnsi="微软雅黑" w:hint="eastAsia"/>
          <w:sz w:val="32"/>
          <w:szCs w:val="32"/>
          <w:shd w:val="clear" w:color="auto" w:fill="FFFFFF"/>
        </w:rPr>
        <w:t>年政务公开工作要点的通知》要求，</w:t>
      </w:r>
      <w:r w:rsidR="004E4E89" w:rsidRPr="004E4E89">
        <w:rPr>
          <w:rFonts w:ascii="仿宋_GB2312" w:eastAsia="仿宋_GB2312" w:hAnsi="微软雅黑" w:hint="eastAsia"/>
          <w:sz w:val="32"/>
          <w:szCs w:val="32"/>
          <w:shd w:val="clear" w:color="auto" w:fill="FFFFFF"/>
        </w:rPr>
        <w:t>聚焦中心工作和重点领域，不断推进行政决策、执</w:t>
      </w:r>
      <w:r w:rsidR="004E4E89" w:rsidRPr="004E4E89">
        <w:rPr>
          <w:rFonts w:ascii="仿宋_GB2312" w:eastAsia="仿宋_GB2312" w:hAnsi="微软雅黑" w:hint="eastAsia"/>
          <w:sz w:val="32"/>
          <w:szCs w:val="32"/>
          <w:shd w:val="clear" w:color="auto" w:fill="FFFFFF"/>
        </w:rPr>
        <w:lastRenderedPageBreak/>
        <w:t>行、管理、服务和结果全过程公开</w:t>
      </w:r>
      <w:r>
        <w:rPr>
          <w:rFonts w:ascii="仿宋_GB2312" w:eastAsia="仿宋_GB2312" w:hAnsi="微软雅黑" w:hint="eastAsia"/>
          <w:sz w:val="32"/>
          <w:szCs w:val="32"/>
          <w:shd w:val="clear" w:color="auto" w:fill="FFFFFF"/>
        </w:rPr>
        <w:t>，</w:t>
      </w:r>
      <w:r>
        <w:rPr>
          <w:rFonts w:ascii="仿宋_GB2312" w:eastAsia="仿宋_GB2312" w:hAnsi="微软雅黑" w:hint="eastAsia"/>
          <w:sz w:val="32"/>
          <w:szCs w:val="32"/>
          <w:shd w:val="clear" w:color="auto" w:fill="FFFFFF"/>
        </w:rPr>
        <w:t>不断增强政府工作透明度，持续推行依法行政工作，以政务公开为切入点，畅通群众民主沟通渠道和机关干部服务群众意识，密切党群关系，不断深化机关效能。现将今年工作情况报告如下：</w:t>
      </w:r>
    </w:p>
    <w:p w:rsidR="000C639C" w:rsidRDefault="004E4E89" w:rsidP="004E4E89">
      <w:pPr>
        <w:spacing w:line="600" w:lineRule="exact"/>
        <w:ind w:firstLineChars="200" w:firstLine="643"/>
        <w:rPr>
          <w:rFonts w:ascii="仿宋_GB2312" w:eastAsia="仿宋_GB2312" w:hAnsi="Calibri" w:cs="Times New Roman"/>
          <w:color w:val="1B1B1B"/>
          <w:sz w:val="32"/>
          <w:szCs w:val="32"/>
        </w:rPr>
      </w:pPr>
      <w:r>
        <w:rPr>
          <w:rFonts w:ascii="楷体_GB2312" w:eastAsia="楷体_GB2312" w:hAnsi="微软雅黑" w:hint="eastAsia"/>
          <w:b/>
          <w:sz w:val="32"/>
          <w:szCs w:val="32"/>
          <w:shd w:val="clear" w:color="auto" w:fill="FFFFFF"/>
        </w:rPr>
        <w:t>（一）</w:t>
      </w:r>
      <w:r w:rsidR="002054C2">
        <w:rPr>
          <w:rFonts w:ascii="楷体_GB2312" w:eastAsia="楷体_GB2312" w:hAnsi="微软雅黑" w:hint="eastAsia"/>
          <w:b/>
          <w:sz w:val="32"/>
          <w:szCs w:val="32"/>
          <w:shd w:val="clear" w:color="auto" w:fill="FFFFFF"/>
        </w:rPr>
        <w:t>加强组织领导，压实工作责任</w:t>
      </w:r>
      <w:r w:rsidR="002054C2">
        <w:rPr>
          <w:rFonts w:ascii="楷体_GB2312" w:eastAsia="楷体_GB2312" w:hAnsi="微软雅黑" w:hint="eastAsia"/>
          <w:b/>
          <w:sz w:val="32"/>
          <w:szCs w:val="32"/>
          <w:shd w:val="clear" w:color="auto" w:fill="FFFFFF"/>
        </w:rPr>
        <w:t>。</w:t>
      </w:r>
      <w:r w:rsidR="002054C2">
        <w:rPr>
          <w:rFonts w:ascii="仿宋_GB2312" w:eastAsia="仿宋_GB2312" w:hAnsi="微软雅黑" w:hint="eastAsia"/>
          <w:sz w:val="32"/>
          <w:szCs w:val="32"/>
          <w:shd w:val="clear" w:color="auto" w:fill="FFFFFF"/>
        </w:rPr>
        <w:t>我局认真按照</w:t>
      </w:r>
      <w:r w:rsidR="002054C2">
        <w:rPr>
          <w:rFonts w:ascii="仿宋_GB2312" w:eastAsia="仿宋_GB2312" w:hAnsi="微软雅黑" w:hint="eastAsia"/>
          <w:sz w:val="32"/>
          <w:szCs w:val="32"/>
          <w:shd w:val="clear" w:color="auto" w:fill="FFFFFF"/>
        </w:rPr>
        <w:t>区党委、管委会</w:t>
      </w:r>
      <w:r w:rsidR="002054C2">
        <w:rPr>
          <w:rFonts w:ascii="仿宋_GB2312" w:eastAsia="仿宋_GB2312" w:hAnsi="微软雅黑" w:hint="eastAsia"/>
          <w:sz w:val="32"/>
          <w:szCs w:val="32"/>
          <w:shd w:val="clear" w:color="auto" w:fill="FFFFFF"/>
        </w:rPr>
        <w:t>的部署要求，</w:t>
      </w:r>
      <w:r w:rsidR="002054C2">
        <w:rPr>
          <w:rFonts w:ascii="仿宋_GB2312" w:eastAsia="仿宋_GB2312" w:hAnsi="微软雅黑" w:hint="eastAsia"/>
          <w:sz w:val="32"/>
          <w:szCs w:val="32"/>
          <w:shd w:val="clear" w:color="auto" w:fill="FFFFFF"/>
        </w:rPr>
        <w:t>高度重视政务公开工作，将政务公开工作纳入重要议事日程，成立了以</w:t>
      </w:r>
      <w:r w:rsidR="002054C2">
        <w:rPr>
          <w:rFonts w:ascii="仿宋_GB2312" w:eastAsia="仿宋_GB2312" w:hAnsi="微软雅黑" w:hint="eastAsia"/>
          <w:sz w:val="32"/>
          <w:szCs w:val="32"/>
          <w:shd w:val="clear" w:color="auto" w:fill="FFFFFF"/>
        </w:rPr>
        <w:t>局长</w:t>
      </w:r>
      <w:r w:rsidR="002054C2">
        <w:rPr>
          <w:rFonts w:ascii="仿宋_GB2312" w:eastAsia="仿宋_GB2312" w:hAnsi="微软雅黑" w:hint="eastAsia"/>
          <w:sz w:val="32"/>
          <w:szCs w:val="32"/>
          <w:shd w:val="clear" w:color="auto" w:fill="FFFFFF"/>
        </w:rPr>
        <w:t>任组长，</w:t>
      </w:r>
      <w:r w:rsidR="002054C2">
        <w:rPr>
          <w:rFonts w:ascii="仿宋_GB2312" w:eastAsia="仿宋_GB2312" w:hAnsi="微软雅黑" w:hint="eastAsia"/>
          <w:sz w:val="32"/>
          <w:szCs w:val="32"/>
          <w:shd w:val="clear" w:color="auto" w:fill="FFFFFF"/>
        </w:rPr>
        <w:t>副局长</w:t>
      </w:r>
      <w:r w:rsidR="002054C2">
        <w:rPr>
          <w:rFonts w:ascii="仿宋_GB2312" w:eastAsia="仿宋_GB2312" w:hAnsi="微软雅黑" w:hint="eastAsia"/>
          <w:sz w:val="32"/>
          <w:szCs w:val="32"/>
          <w:shd w:val="clear" w:color="auto" w:fill="FFFFFF"/>
        </w:rPr>
        <w:t>任副组长的政务公开领导小组，并明确领导小组职责，定期召开会议研究政务公开工作。按照要求完成</w:t>
      </w:r>
      <w:r w:rsidR="002054C2">
        <w:rPr>
          <w:rFonts w:ascii="仿宋_GB2312" w:eastAsia="仿宋_GB2312" w:hAnsi="Calibri" w:cs="Times New Roman" w:hint="eastAsia"/>
          <w:color w:val="1B1B1B"/>
          <w:sz w:val="32"/>
          <w:szCs w:val="32"/>
        </w:rPr>
        <w:t>基层政务公开</w:t>
      </w:r>
      <w:r w:rsidR="002054C2">
        <w:rPr>
          <w:rFonts w:ascii="仿宋_GB2312" w:eastAsia="仿宋_GB2312" w:hint="eastAsia"/>
          <w:color w:val="1B1B1B"/>
          <w:sz w:val="32"/>
          <w:szCs w:val="32"/>
        </w:rPr>
        <w:t>目录编制和公示工作</w:t>
      </w:r>
      <w:r w:rsidR="002054C2">
        <w:rPr>
          <w:rFonts w:ascii="仿宋_GB2312" w:eastAsia="仿宋_GB2312" w:hAnsi="Calibri" w:cs="Times New Roman" w:hint="eastAsia"/>
          <w:color w:val="1B1B1B"/>
          <w:sz w:val="32"/>
          <w:szCs w:val="32"/>
        </w:rPr>
        <w:t>。</w:t>
      </w:r>
    </w:p>
    <w:p w:rsidR="000C639C" w:rsidRDefault="002054C2">
      <w:pPr>
        <w:spacing w:line="600" w:lineRule="exact"/>
        <w:ind w:firstLineChars="200" w:firstLine="643"/>
        <w:rPr>
          <w:rFonts w:ascii="仿宋_GB2312" w:eastAsia="仿宋_GB2312" w:hAnsi="微软雅黑"/>
          <w:sz w:val="32"/>
          <w:szCs w:val="32"/>
          <w:shd w:val="clear" w:color="auto" w:fill="FFFFFF"/>
        </w:rPr>
      </w:pPr>
      <w:r>
        <w:rPr>
          <w:rFonts w:ascii="楷体_GB2312" w:eastAsia="楷体_GB2312" w:hAnsi="微软雅黑" w:hint="eastAsia"/>
          <w:b/>
          <w:sz w:val="32"/>
          <w:szCs w:val="32"/>
          <w:shd w:val="clear" w:color="auto" w:fill="FFFFFF"/>
        </w:rPr>
        <w:t>（二）完善工作制度，推进规范管理。</w:t>
      </w:r>
      <w:r>
        <w:rPr>
          <w:rFonts w:ascii="仿宋_GB2312" w:eastAsia="仿宋_GB2312" w:hAnsi="微软雅黑" w:hint="eastAsia"/>
          <w:sz w:val="32"/>
          <w:szCs w:val="32"/>
          <w:shd w:val="clear" w:color="auto" w:fill="FFFFFF"/>
        </w:rPr>
        <w:t>按照“公开为原则，不公开为例外”的总要求，结合我区实际，</w:t>
      </w:r>
      <w:r>
        <w:rPr>
          <w:rFonts w:ascii="仿宋_GB2312" w:eastAsia="仿宋_GB2312" w:hAnsi="微软雅黑" w:hint="eastAsia"/>
          <w:sz w:val="32"/>
          <w:szCs w:val="32"/>
          <w:shd w:val="clear" w:color="auto" w:fill="FFFFFF"/>
        </w:rPr>
        <w:t>我局</w:t>
      </w:r>
      <w:r>
        <w:rPr>
          <w:rFonts w:ascii="仿宋_GB2312" w:eastAsia="仿宋_GB2312" w:hAnsi="微软雅黑" w:hint="eastAsia"/>
          <w:sz w:val="32"/>
          <w:szCs w:val="32"/>
          <w:shd w:val="clear" w:color="auto" w:fill="FFFFFF"/>
        </w:rPr>
        <w:t>及时、准确、全面公开</w:t>
      </w:r>
      <w:r>
        <w:rPr>
          <w:rFonts w:ascii="仿宋_GB2312" w:eastAsia="仿宋_GB2312" w:hAnsi="微软雅黑" w:hint="eastAsia"/>
          <w:sz w:val="32"/>
          <w:szCs w:val="32"/>
          <w:shd w:val="clear" w:color="auto" w:fill="FFFFFF"/>
        </w:rPr>
        <w:t>我局</w:t>
      </w:r>
      <w:r>
        <w:rPr>
          <w:rFonts w:ascii="仿宋_GB2312" w:eastAsia="仿宋_GB2312" w:hAnsi="微软雅黑" w:hint="eastAsia"/>
          <w:sz w:val="32"/>
          <w:szCs w:val="32"/>
          <w:shd w:val="clear" w:color="auto" w:fill="FFFFFF"/>
        </w:rPr>
        <w:t>信息，对拟公开的信息，及时进行严格的保密审查，对政务信息安全事故责任追究形成长效机制。</w:t>
      </w:r>
    </w:p>
    <w:p w:rsidR="000C639C" w:rsidRDefault="002054C2">
      <w:pPr>
        <w:spacing w:line="600" w:lineRule="exact"/>
        <w:ind w:firstLineChars="200" w:firstLine="643"/>
        <w:rPr>
          <w:rFonts w:ascii="仿宋_GB2312" w:eastAsia="仿宋_GB2312" w:hAnsi="微软雅黑"/>
          <w:sz w:val="32"/>
          <w:szCs w:val="32"/>
          <w:shd w:val="clear" w:color="auto" w:fill="FFFFFF"/>
        </w:rPr>
      </w:pPr>
      <w:r>
        <w:rPr>
          <w:rFonts w:ascii="楷体_GB2312" w:eastAsia="楷体_GB2312" w:hAnsi="微软雅黑" w:hint="eastAsia"/>
          <w:b/>
          <w:sz w:val="32"/>
          <w:szCs w:val="32"/>
          <w:shd w:val="clear" w:color="auto" w:fill="FFFFFF"/>
        </w:rPr>
        <w:t>（三）加强学习培训，提高业务素质。</w:t>
      </w:r>
      <w:r>
        <w:rPr>
          <w:rFonts w:ascii="仿宋_GB2312" w:eastAsia="仿宋_GB2312" w:hAnsi="微软雅黑" w:hint="eastAsia"/>
          <w:sz w:val="32"/>
          <w:szCs w:val="32"/>
          <w:shd w:val="clear" w:color="auto" w:fill="FFFFFF"/>
        </w:rPr>
        <w:t>通过</w:t>
      </w:r>
      <w:r>
        <w:rPr>
          <w:rFonts w:ascii="仿宋_GB2312" w:eastAsia="仿宋_GB2312" w:hAnsi="微软雅黑"/>
          <w:sz w:val="32"/>
          <w:szCs w:val="32"/>
          <w:shd w:val="clear" w:color="auto" w:fill="FFFFFF"/>
        </w:rPr>
        <w:t>积极参加</w:t>
      </w:r>
      <w:r w:rsidR="004E4E89">
        <w:rPr>
          <w:rFonts w:ascii="仿宋_GB2312" w:eastAsia="仿宋_GB2312" w:hAnsi="微软雅黑" w:hint="eastAsia"/>
          <w:sz w:val="32"/>
          <w:szCs w:val="32"/>
          <w:shd w:val="clear" w:color="auto" w:fill="FFFFFF"/>
        </w:rPr>
        <w:t>市、区</w:t>
      </w:r>
      <w:r>
        <w:rPr>
          <w:rFonts w:ascii="仿宋_GB2312" w:eastAsia="仿宋_GB2312" w:hAnsi="微软雅黑"/>
          <w:sz w:val="32"/>
          <w:szCs w:val="32"/>
          <w:shd w:val="clear" w:color="auto" w:fill="FFFFFF"/>
        </w:rPr>
        <w:t>组织</w:t>
      </w:r>
      <w:r>
        <w:rPr>
          <w:rFonts w:ascii="仿宋_GB2312" w:eastAsia="仿宋_GB2312" w:hAnsi="微软雅黑" w:hint="eastAsia"/>
          <w:sz w:val="32"/>
          <w:szCs w:val="32"/>
          <w:shd w:val="clear" w:color="auto" w:fill="FFFFFF"/>
        </w:rPr>
        <w:t>的</w:t>
      </w:r>
      <w:r>
        <w:rPr>
          <w:rFonts w:ascii="仿宋_GB2312" w:eastAsia="仿宋_GB2312" w:hAnsi="微软雅黑"/>
          <w:sz w:val="32"/>
          <w:szCs w:val="32"/>
          <w:shd w:val="clear" w:color="auto" w:fill="FFFFFF"/>
        </w:rPr>
        <w:t>业务学习培训</w:t>
      </w:r>
      <w:r>
        <w:rPr>
          <w:rFonts w:ascii="仿宋_GB2312" w:eastAsia="仿宋_GB2312" w:hAnsi="微软雅黑" w:hint="eastAsia"/>
          <w:sz w:val="32"/>
          <w:szCs w:val="32"/>
          <w:shd w:val="clear" w:color="auto" w:fill="FFFFFF"/>
        </w:rPr>
        <w:t>，以及主动到市政务公开主管部门进行业务学习等方式，</w:t>
      </w:r>
      <w:r>
        <w:rPr>
          <w:rFonts w:ascii="仿宋_GB2312" w:eastAsia="仿宋_GB2312" w:hAnsi="微软雅黑"/>
          <w:sz w:val="32"/>
          <w:szCs w:val="32"/>
          <w:shd w:val="clear" w:color="auto" w:fill="FFFFFF"/>
        </w:rPr>
        <w:t>进一步提升了我</w:t>
      </w:r>
      <w:r>
        <w:rPr>
          <w:rFonts w:ascii="仿宋_GB2312" w:eastAsia="仿宋_GB2312" w:hAnsi="微软雅黑" w:hint="eastAsia"/>
          <w:sz w:val="32"/>
          <w:szCs w:val="32"/>
          <w:shd w:val="clear" w:color="auto" w:fill="FFFFFF"/>
        </w:rPr>
        <w:t>局</w:t>
      </w:r>
      <w:r>
        <w:rPr>
          <w:rFonts w:ascii="仿宋_GB2312" w:eastAsia="仿宋_GB2312" w:hAnsi="微软雅黑" w:hint="eastAsia"/>
          <w:sz w:val="32"/>
          <w:szCs w:val="32"/>
          <w:shd w:val="clear" w:color="auto" w:fill="FFFFFF"/>
        </w:rPr>
        <w:t>政务</w:t>
      </w:r>
      <w:r>
        <w:rPr>
          <w:rFonts w:ascii="仿宋_GB2312" w:eastAsia="仿宋_GB2312" w:hAnsi="微软雅黑"/>
          <w:sz w:val="32"/>
          <w:szCs w:val="32"/>
          <w:shd w:val="clear" w:color="auto" w:fill="FFFFFF"/>
        </w:rPr>
        <w:t>公开业务工作水平和管理水平。</w:t>
      </w:r>
    </w:p>
    <w:p w:rsidR="000C639C" w:rsidRDefault="002054C2" w:rsidP="004E4E89">
      <w:pPr>
        <w:widowControl/>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二、主动公开政府信息情况</w:t>
      </w:r>
    </w:p>
    <w:tbl>
      <w:tblPr>
        <w:tblW w:w="5000" w:type="pct"/>
        <w:shd w:val="clear" w:color="auto" w:fill="FFFFFF"/>
        <w:tblCellMar>
          <w:top w:w="15" w:type="dxa"/>
          <w:left w:w="15" w:type="dxa"/>
          <w:bottom w:w="15" w:type="dxa"/>
          <w:right w:w="15" w:type="dxa"/>
        </w:tblCellMar>
        <w:tblLook w:val="04A0"/>
      </w:tblPr>
      <w:tblGrid>
        <w:gridCol w:w="3413"/>
        <w:gridCol w:w="2190"/>
        <w:gridCol w:w="1351"/>
        <w:gridCol w:w="2190"/>
      </w:tblGrid>
      <w:tr w:rsidR="000C639C">
        <w:tc>
          <w:tcPr>
            <w:tcW w:w="5000" w:type="pct"/>
            <w:gridSpan w:val="4"/>
            <w:tcBorders>
              <w:top w:val="single" w:sz="6" w:space="0" w:color="auto"/>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第二十条第（一）项</w:t>
            </w:r>
          </w:p>
        </w:tc>
      </w:tr>
      <w:tr w:rsidR="000C639C">
        <w:tc>
          <w:tcPr>
            <w:tcW w:w="1907" w:type="pct"/>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信息内容</w:t>
            </w:r>
          </w:p>
        </w:tc>
        <w:tc>
          <w:tcPr>
            <w:tcW w:w="1152" w:type="pct"/>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本年新</w:t>
            </w:r>
            <w:r>
              <w:rPr>
                <w:rFonts w:ascii="Helvetica" w:eastAsia="宋体" w:hAnsi="Helvetica" w:cs="Helvetica"/>
                <w:color w:val="212121"/>
                <w:kern w:val="0"/>
                <w:sz w:val="27"/>
                <w:szCs w:val="27"/>
              </w:rPr>
              <w:br/>
            </w:r>
            <w:r>
              <w:rPr>
                <w:rFonts w:ascii="Helvetica" w:eastAsia="宋体" w:hAnsi="Helvetica" w:cs="Helvetica"/>
                <w:color w:val="212121"/>
                <w:kern w:val="0"/>
                <w:sz w:val="27"/>
                <w:szCs w:val="27"/>
              </w:rPr>
              <w:lastRenderedPageBreak/>
              <w:t>制作数量</w:t>
            </w:r>
          </w:p>
        </w:tc>
        <w:tc>
          <w:tcPr>
            <w:tcW w:w="779" w:type="pc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本年新</w:t>
            </w:r>
            <w:r>
              <w:rPr>
                <w:rFonts w:ascii="Helvetica" w:eastAsia="宋体" w:hAnsi="Helvetica" w:cs="Helvetica"/>
                <w:color w:val="212121"/>
                <w:kern w:val="0"/>
                <w:sz w:val="27"/>
                <w:szCs w:val="27"/>
              </w:rPr>
              <w:br/>
            </w:r>
            <w:r>
              <w:rPr>
                <w:rFonts w:ascii="Helvetica" w:eastAsia="宋体" w:hAnsi="Helvetica" w:cs="Helvetica"/>
                <w:color w:val="212121"/>
                <w:kern w:val="0"/>
                <w:sz w:val="27"/>
                <w:szCs w:val="27"/>
              </w:rPr>
              <w:lastRenderedPageBreak/>
              <w:t>公开数量</w:t>
            </w:r>
          </w:p>
        </w:tc>
        <w:tc>
          <w:tcPr>
            <w:tcW w:w="1160"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对外公开总数量</w:t>
            </w:r>
          </w:p>
        </w:tc>
      </w:tr>
      <w:tr w:rsidR="000C639C">
        <w:tc>
          <w:tcPr>
            <w:tcW w:w="1907" w:type="pct"/>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规章</w:t>
            </w:r>
          </w:p>
        </w:tc>
        <w:tc>
          <w:tcPr>
            <w:tcW w:w="1152"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7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160"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0C639C">
        <w:tc>
          <w:tcPr>
            <w:tcW w:w="1907" w:type="pct"/>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规范性文件</w:t>
            </w:r>
          </w:p>
        </w:tc>
        <w:tc>
          <w:tcPr>
            <w:tcW w:w="1152"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3"/>
                <w:szCs w:val="23"/>
              </w:rPr>
              <w:t>0</w:t>
            </w:r>
          </w:p>
        </w:tc>
        <w:tc>
          <w:tcPr>
            <w:tcW w:w="77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160"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0C639C">
        <w:tc>
          <w:tcPr>
            <w:tcW w:w="5000" w:type="pct"/>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第二十条第（五）项</w:t>
            </w:r>
          </w:p>
        </w:tc>
      </w:tr>
      <w:tr w:rsidR="000C639C">
        <w:tc>
          <w:tcPr>
            <w:tcW w:w="1907" w:type="pct"/>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信息内容</w:t>
            </w:r>
          </w:p>
        </w:tc>
        <w:tc>
          <w:tcPr>
            <w:tcW w:w="1152" w:type="pct"/>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上一年项目数量</w:t>
            </w:r>
          </w:p>
        </w:tc>
        <w:tc>
          <w:tcPr>
            <w:tcW w:w="779" w:type="pc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本年增</w:t>
            </w:r>
            <w:r>
              <w:rPr>
                <w:rFonts w:ascii="Helvetica" w:eastAsia="宋体" w:hAnsi="Helvetica" w:cs="Helvetica"/>
                <w:color w:val="212121"/>
                <w:kern w:val="0"/>
                <w:sz w:val="27"/>
                <w:szCs w:val="27"/>
              </w:rPr>
              <w:t>/</w:t>
            </w:r>
            <w:r>
              <w:rPr>
                <w:rFonts w:ascii="Helvetica" w:eastAsia="宋体" w:hAnsi="Helvetica" w:cs="Helvetica"/>
                <w:color w:val="212121"/>
                <w:kern w:val="0"/>
                <w:sz w:val="27"/>
                <w:szCs w:val="27"/>
              </w:rPr>
              <w:t>减</w:t>
            </w:r>
          </w:p>
        </w:tc>
        <w:tc>
          <w:tcPr>
            <w:tcW w:w="1160"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处理决定数量</w:t>
            </w:r>
          </w:p>
        </w:tc>
      </w:tr>
      <w:tr w:rsidR="000C639C">
        <w:tc>
          <w:tcPr>
            <w:tcW w:w="1907" w:type="pct"/>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行政许可</w:t>
            </w:r>
          </w:p>
        </w:tc>
        <w:tc>
          <w:tcPr>
            <w:tcW w:w="1152"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3"/>
                <w:szCs w:val="23"/>
              </w:rPr>
              <w:t>10</w:t>
            </w:r>
          </w:p>
        </w:tc>
        <w:tc>
          <w:tcPr>
            <w:tcW w:w="779"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3"/>
                <w:szCs w:val="23"/>
              </w:rPr>
              <w:t>11</w:t>
            </w:r>
          </w:p>
        </w:tc>
        <w:tc>
          <w:tcPr>
            <w:tcW w:w="1160"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3"/>
                <w:szCs w:val="23"/>
              </w:rPr>
              <w:t>21</w:t>
            </w:r>
          </w:p>
        </w:tc>
      </w:tr>
      <w:tr w:rsidR="000C639C">
        <w:tc>
          <w:tcPr>
            <w:tcW w:w="1907" w:type="pct"/>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其他对外管理服务事项</w:t>
            </w:r>
          </w:p>
        </w:tc>
        <w:tc>
          <w:tcPr>
            <w:tcW w:w="1152"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79"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160"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0C639C">
        <w:tc>
          <w:tcPr>
            <w:tcW w:w="5000" w:type="pct"/>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第二十条第（六）项</w:t>
            </w:r>
          </w:p>
        </w:tc>
      </w:tr>
      <w:tr w:rsidR="000C639C">
        <w:tc>
          <w:tcPr>
            <w:tcW w:w="1907" w:type="pct"/>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信息内容</w:t>
            </w:r>
          </w:p>
        </w:tc>
        <w:tc>
          <w:tcPr>
            <w:tcW w:w="1152" w:type="pct"/>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上一年项目数量</w:t>
            </w:r>
          </w:p>
        </w:tc>
        <w:tc>
          <w:tcPr>
            <w:tcW w:w="779" w:type="pc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本年增</w:t>
            </w:r>
            <w:r>
              <w:rPr>
                <w:rFonts w:ascii="Helvetica" w:eastAsia="宋体" w:hAnsi="Helvetica" w:cs="Helvetica"/>
                <w:color w:val="212121"/>
                <w:kern w:val="0"/>
                <w:sz w:val="27"/>
                <w:szCs w:val="27"/>
              </w:rPr>
              <w:t>/</w:t>
            </w:r>
            <w:r>
              <w:rPr>
                <w:rFonts w:ascii="Helvetica" w:eastAsia="宋体" w:hAnsi="Helvetica" w:cs="Helvetica"/>
                <w:color w:val="212121"/>
                <w:kern w:val="0"/>
                <w:sz w:val="27"/>
                <w:szCs w:val="27"/>
              </w:rPr>
              <w:t>减</w:t>
            </w:r>
          </w:p>
        </w:tc>
        <w:tc>
          <w:tcPr>
            <w:tcW w:w="1160"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处理决定数量</w:t>
            </w:r>
          </w:p>
        </w:tc>
      </w:tr>
      <w:tr w:rsidR="000C639C">
        <w:tc>
          <w:tcPr>
            <w:tcW w:w="1907" w:type="pct"/>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行政处罚</w:t>
            </w:r>
          </w:p>
        </w:tc>
        <w:tc>
          <w:tcPr>
            <w:tcW w:w="1152"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79"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160"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0C639C">
        <w:tc>
          <w:tcPr>
            <w:tcW w:w="1907" w:type="pct"/>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行政强制</w:t>
            </w:r>
          </w:p>
        </w:tc>
        <w:tc>
          <w:tcPr>
            <w:tcW w:w="1152"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79"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160"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0C639C">
        <w:tc>
          <w:tcPr>
            <w:tcW w:w="5000" w:type="pct"/>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第二十条第（八）项</w:t>
            </w:r>
          </w:p>
        </w:tc>
      </w:tr>
      <w:tr w:rsidR="000C639C">
        <w:tc>
          <w:tcPr>
            <w:tcW w:w="1907" w:type="pct"/>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信息内容</w:t>
            </w:r>
          </w:p>
        </w:tc>
        <w:tc>
          <w:tcPr>
            <w:tcW w:w="1152"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上一年项目数量</w:t>
            </w:r>
          </w:p>
        </w:tc>
        <w:tc>
          <w:tcPr>
            <w:tcW w:w="1940" w:type="pct"/>
            <w:gridSpan w:val="2"/>
            <w:tcBorders>
              <w:top w:val="single" w:sz="6" w:space="0" w:color="auto"/>
              <w:left w:val="nil"/>
              <w:bottom w:val="single" w:sz="6" w:space="0" w:color="auto"/>
              <w:right w:val="single" w:sz="6" w:space="0" w:color="000000"/>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本年增</w:t>
            </w:r>
            <w:r>
              <w:rPr>
                <w:rFonts w:ascii="Helvetica" w:eastAsia="宋体" w:hAnsi="Helvetica" w:cs="Helvetica"/>
                <w:color w:val="212121"/>
                <w:kern w:val="0"/>
                <w:sz w:val="27"/>
                <w:szCs w:val="27"/>
              </w:rPr>
              <w:t>/</w:t>
            </w:r>
            <w:r>
              <w:rPr>
                <w:rFonts w:ascii="Helvetica" w:eastAsia="宋体" w:hAnsi="Helvetica" w:cs="Helvetica"/>
                <w:color w:val="212121"/>
                <w:kern w:val="0"/>
                <w:sz w:val="27"/>
                <w:szCs w:val="27"/>
              </w:rPr>
              <w:t>减</w:t>
            </w:r>
          </w:p>
        </w:tc>
      </w:tr>
      <w:tr w:rsidR="000C639C">
        <w:tc>
          <w:tcPr>
            <w:tcW w:w="1907" w:type="pct"/>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行政事业性收费</w:t>
            </w:r>
          </w:p>
        </w:tc>
        <w:tc>
          <w:tcPr>
            <w:tcW w:w="1152"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1940" w:type="pct"/>
            <w:gridSpan w:val="2"/>
            <w:tcBorders>
              <w:top w:val="nil"/>
              <w:left w:val="nil"/>
              <w:bottom w:val="single" w:sz="6" w:space="0" w:color="auto"/>
              <w:right w:val="single" w:sz="6" w:space="0" w:color="000000"/>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5000" w:type="pct"/>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第二十条第（九）项</w:t>
            </w:r>
          </w:p>
        </w:tc>
      </w:tr>
      <w:tr w:rsidR="000C639C">
        <w:tc>
          <w:tcPr>
            <w:tcW w:w="1907" w:type="pct"/>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信息内容</w:t>
            </w:r>
          </w:p>
        </w:tc>
        <w:tc>
          <w:tcPr>
            <w:tcW w:w="1152"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采购项目数量</w:t>
            </w:r>
          </w:p>
        </w:tc>
        <w:tc>
          <w:tcPr>
            <w:tcW w:w="1940" w:type="pct"/>
            <w:gridSpan w:val="2"/>
            <w:tcBorders>
              <w:top w:val="single" w:sz="6" w:space="0" w:color="auto"/>
              <w:left w:val="nil"/>
              <w:bottom w:val="single" w:sz="6" w:space="0" w:color="auto"/>
              <w:right w:val="single" w:sz="6" w:space="0" w:color="000000"/>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proofErr w:type="gramStart"/>
            <w:r>
              <w:rPr>
                <w:rFonts w:ascii="Helvetica" w:eastAsia="宋体" w:hAnsi="Helvetica" w:cs="Helvetica"/>
                <w:color w:val="212121"/>
                <w:kern w:val="0"/>
                <w:sz w:val="27"/>
                <w:szCs w:val="27"/>
              </w:rPr>
              <w:t>采购总</w:t>
            </w:r>
            <w:proofErr w:type="gramEnd"/>
            <w:r>
              <w:rPr>
                <w:rFonts w:ascii="Helvetica" w:eastAsia="宋体" w:hAnsi="Helvetica" w:cs="Helvetica"/>
                <w:color w:val="212121"/>
                <w:kern w:val="0"/>
                <w:sz w:val="27"/>
                <w:szCs w:val="27"/>
              </w:rPr>
              <w:t>金额</w:t>
            </w:r>
          </w:p>
        </w:tc>
      </w:tr>
      <w:tr w:rsidR="000C639C">
        <w:tc>
          <w:tcPr>
            <w:tcW w:w="1907" w:type="pct"/>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政府集中采购</w:t>
            </w:r>
          </w:p>
        </w:tc>
        <w:tc>
          <w:tcPr>
            <w:tcW w:w="1152" w:type="pct"/>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3"/>
                <w:szCs w:val="23"/>
              </w:rPr>
              <w:t>0</w:t>
            </w:r>
          </w:p>
        </w:tc>
        <w:tc>
          <w:tcPr>
            <w:tcW w:w="1940" w:type="pct"/>
            <w:gridSpan w:val="2"/>
            <w:tcBorders>
              <w:top w:val="nil"/>
              <w:left w:val="nil"/>
              <w:bottom w:val="single" w:sz="6" w:space="0" w:color="auto"/>
              <w:right w:val="single" w:sz="6" w:space="0" w:color="000000"/>
            </w:tcBorders>
            <w:shd w:val="clear" w:color="auto" w:fill="FFFFFF"/>
            <w:noWrap/>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bl>
    <w:p w:rsidR="000C639C" w:rsidRDefault="002054C2">
      <w:pPr>
        <w:widowControl/>
        <w:spacing w:before="100" w:beforeAutospacing="1" w:after="100" w:afterAutospacing="1"/>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三、收到和处理政府信息公开申请情况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859"/>
        <w:gridCol w:w="1135"/>
        <w:gridCol w:w="1887"/>
        <w:gridCol w:w="772"/>
        <w:gridCol w:w="724"/>
        <w:gridCol w:w="724"/>
        <w:gridCol w:w="770"/>
        <w:gridCol w:w="894"/>
        <w:gridCol w:w="699"/>
        <w:gridCol w:w="680"/>
      </w:tblGrid>
      <w:tr w:rsidR="000C639C">
        <w:tc>
          <w:tcPr>
            <w:tcW w:w="2121" w:type="pct"/>
            <w:gridSpan w:val="3"/>
            <w:vMerge w:val="restart"/>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（本列数据的勾</w:t>
            </w:r>
            <w:proofErr w:type="gramStart"/>
            <w:r>
              <w:rPr>
                <w:rFonts w:ascii="Helvetica" w:eastAsia="宋体" w:hAnsi="Helvetica" w:cs="Helvetica"/>
                <w:color w:val="212121"/>
                <w:kern w:val="0"/>
                <w:sz w:val="27"/>
                <w:szCs w:val="27"/>
              </w:rPr>
              <w:t>稽</w:t>
            </w:r>
            <w:proofErr w:type="gramEnd"/>
            <w:r>
              <w:rPr>
                <w:rFonts w:ascii="Helvetica" w:eastAsia="宋体" w:hAnsi="Helvetica" w:cs="Helvetica"/>
                <w:color w:val="212121"/>
                <w:kern w:val="0"/>
                <w:sz w:val="27"/>
                <w:szCs w:val="27"/>
              </w:rPr>
              <w:t>关系为：第一项加第二项之和，等于第三项加第四项之和）</w:t>
            </w:r>
          </w:p>
        </w:tc>
        <w:tc>
          <w:tcPr>
            <w:tcW w:w="2878" w:type="pct"/>
            <w:gridSpan w:val="7"/>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申请人情况</w:t>
            </w:r>
          </w:p>
        </w:tc>
      </w:tr>
      <w:tr w:rsidR="000C639C">
        <w:tc>
          <w:tcPr>
            <w:tcW w:w="2121" w:type="pct"/>
            <w:gridSpan w:val="3"/>
            <w:vMerge/>
            <w:tcBorders>
              <w:top w:val="single" w:sz="6" w:space="0" w:color="auto"/>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422" w:type="pct"/>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自然人</w:t>
            </w:r>
          </w:p>
        </w:tc>
        <w:tc>
          <w:tcPr>
            <w:tcW w:w="2084" w:type="pct"/>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法人或其他组织</w:t>
            </w:r>
          </w:p>
        </w:tc>
        <w:tc>
          <w:tcPr>
            <w:tcW w:w="371" w:type="pct"/>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总计</w:t>
            </w:r>
          </w:p>
        </w:tc>
      </w:tr>
      <w:tr w:rsidR="000C639C">
        <w:tc>
          <w:tcPr>
            <w:tcW w:w="2121" w:type="pct"/>
            <w:gridSpan w:val="3"/>
            <w:vMerge/>
            <w:tcBorders>
              <w:top w:val="single" w:sz="6" w:space="0" w:color="auto"/>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422" w:type="pct"/>
            <w:vMerge/>
            <w:tcBorders>
              <w:top w:val="nil"/>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商业企业</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科研机构</w:t>
            </w:r>
          </w:p>
        </w:tc>
        <w:tc>
          <w:tcPr>
            <w:tcW w:w="421" w:type="pc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社会公益组织</w:t>
            </w:r>
          </w:p>
        </w:tc>
        <w:tc>
          <w:tcPr>
            <w:tcW w:w="489" w:type="pc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法律服务机构</w:t>
            </w:r>
          </w:p>
        </w:tc>
        <w:tc>
          <w:tcPr>
            <w:tcW w:w="380" w:type="pc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其他</w:t>
            </w:r>
          </w:p>
        </w:tc>
        <w:tc>
          <w:tcPr>
            <w:tcW w:w="0" w:type="auto"/>
            <w:vMerge/>
            <w:tcBorders>
              <w:top w:val="single" w:sz="6" w:space="0" w:color="auto"/>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r>
      <w:tr w:rsidR="000C639C">
        <w:tc>
          <w:tcPr>
            <w:tcW w:w="2121" w:type="pct"/>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一、本年新收政府信息</w:t>
            </w:r>
            <w:r>
              <w:rPr>
                <w:rFonts w:ascii="Helvetica" w:eastAsia="宋体" w:hAnsi="Helvetica" w:cs="Helvetica"/>
                <w:color w:val="212121"/>
                <w:kern w:val="0"/>
                <w:sz w:val="27"/>
                <w:szCs w:val="27"/>
              </w:rPr>
              <w:t>公开申请数量</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0C639C">
        <w:tc>
          <w:tcPr>
            <w:tcW w:w="2121" w:type="pct"/>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二、上年结转政府信息公开申请数量</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469" w:type="pct"/>
            <w:vMerge w:val="restart"/>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三、本年度办理结果</w:t>
            </w:r>
          </w:p>
        </w:tc>
        <w:tc>
          <w:tcPr>
            <w:tcW w:w="1651" w:type="pct"/>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（一）予以公开</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1651" w:type="pct"/>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（二）部分公开（区分处理的，只计这一情形，不计其他情形）</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620" w:type="pct"/>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（三）不予公开</w:t>
            </w:r>
          </w:p>
        </w:tc>
        <w:tc>
          <w:tcPr>
            <w:tcW w:w="103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1.</w:t>
            </w:r>
            <w:r>
              <w:rPr>
                <w:rFonts w:ascii="Helvetica" w:eastAsia="宋体" w:hAnsi="Helvetica" w:cs="Helvetica"/>
                <w:color w:val="212121"/>
                <w:kern w:val="0"/>
                <w:sz w:val="27"/>
                <w:szCs w:val="27"/>
              </w:rPr>
              <w:t>属于国家秘密</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103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2.</w:t>
            </w:r>
            <w:r>
              <w:rPr>
                <w:rFonts w:ascii="Helvetica" w:eastAsia="宋体" w:hAnsi="Helvetica" w:cs="Helvetica"/>
                <w:color w:val="212121"/>
                <w:kern w:val="0"/>
                <w:sz w:val="27"/>
                <w:szCs w:val="27"/>
              </w:rPr>
              <w:t>其他法律行政法规禁止公开</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103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3.</w:t>
            </w:r>
            <w:r>
              <w:rPr>
                <w:rFonts w:ascii="Helvetica" w:eastAsia="宋体" w:hAnsi="Helvetica" w:cs="Helvetica"/>
                <w:color w:val="212121"/>
                <w:kern w:val="0"/>
                <w:sz w:val="27"/>
                <w:szCs w:val="27"/>
              </w:rPr>
              <w:t>危及</w:t>
            </w:r>
            <w:r>
              <w:rPr>
                <w:rFonts w:ascii="Helvetica" w:eastAsia="宋体" w:hAnsi="Helvetica" w:cs="Helvetica"/>
                <w:color w:val="212121"/>
                <w:kern w:val="0"/>
                <w:sz w:val="27"/>
                <w:szCs w:val="27"/>
              </w:rPr>
              <w:t>“</w:t>
            </w:r>
            <w:r>
              <w:rPr>
                <w:rFonts w:ascii="Helvetica" w:eastAsia="宋体" w:hAnsi="Helvetica" w:cs="Helvetica"/>
                <w:color w:val="212121"/>
                <w:kern w:val="0"/>
                <w:sz w:val="27"/>
                <w:szCs w:val="27"/>
              </w:rPr>
              <w:t>三安全</w:t>
            </w:r>
            <w:proofErr w:type="gramStart"/>
            <w:r>
              <w:rPr>
                <w:rFonts w:ascii="Helvetica" w:eastAsia="宋体" w:hAnsi="Helvetica" w:cs="Helvetica"/>
                <w:color w:val="212121"/>
                <w:kern w:val="0"/>
                <w:sz w:val="27"/>
                <w:szCs w:val="27"/>
              </w:rPr>
              <w:t>一</w:t>
            </w:r>
            <w:proofErr w:type="gramEnd"/>
            <w:r>
              <w:rPr>
                <w:rFonts w:ascii="Helvetica" w:eastAsia="宋体" w:hAnsi="Helvetica" w:cs="Helvetica"/>
                <w:color w:val="212121"/>
                <w:kern w:val="0"/>
                <w:sz w:val="27"/>
                <w:szCs w:val="27"/>
              </w:rPr>
              <w:t>稳定</w:t>
            </w:r>
            <w:r>
              <w:rPr>
                <w:rFonts w:ascii="Helvetica" w:eastAsia="宋体" w:hAnsi="Helvetica" w:cs="Helvetica"/>
                <w:color w:val="212121"/>
                <w:kern w:val="0"/>
                <w:sz w:val="27"/>
                <w:szCs w:val="27"/>
              </w:rPr>
              <w:t>”</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103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4.</w:t>
            </w:r>
            <w:r>
              <w:rPr>
                <w:rFonts w:ascii="Helvetica" w:eastAsia="宋体" w:hAnsi="Helvetica" w:cs="Helvetica"/>
                <w:color w:val="212121"/>
                <w:kern w:val="0"/>
                <w:sz w:val="27"/>
                <w:szCs w:val="27"/>
              </w:rPr>
              <w:t>保护第三方合法权益</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103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5.</w:t>
            </w:r>
            <w:r>
              <w:rPr>
                <w:rFonts w:ascii="Helvetica" w:eastAsia="宋体" w:hAnsi="Helvetica" w:cs="Helvetica"/>
                <w:color w:val="212121"/>
                <w:kern w:val="0"/>
                <w:sz w:val="27"/>
                <w:szCs w:val="27"/>
              </w:rPr>
              <w:t>属于三类内部事务信息</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103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6.</w:t>
            </w:r>
            <w:r>
              <w:rPr>
                <w:rFonts w:ascii="Helvetica" w:eastAsia="宋体" w:hAnsi="Helvetica" w:cs="Helvetica"/>
                <w:color w:val="212121"/>
                <w:kern w:val="0"/>
                <w:sz w:val="27"/>
                <w:szCs w:val="27"/>
              </w:rPr>
              <w:t>属于四类过程性信息</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103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7.</w:t>
            </w:r>
            <w:r>
              <w:rPr>
                <w:rFonts w:ascii="Helvetica" w:eastAsia="宋体" w:hAnsi="Helvetica" w:cs="Helvetica"/>
                <w:color w:val="212121"/>
                <w:kern w:val="0"/>
                <w:sz w:val="27"/>
                <w:szCs w:val="27"/>
              </w:rPr>
              <w:t>属于行政执</w:t>
            </w:r>
            <w:r>
              <w:rPr>
                <w:rFonts w:ascii="Helvetica" w:eastAsia="宋体" w:hAnsi="Helvetica" w:cs="Helvetica"/>
                <w:color w:val="212121"/>
                <w:kern w:val="0"/>
                <w:sz w:val="27"/>
                <w:szCs w:val="27"/>
              </w:rPr>
              <w:lastRenderedPageBreak/>
              <w:t>法案卷</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103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8.</w:t>
            </w:r>
            <w:r>
              <w:rPr>
                <w:rFonts w:ascii="Helvetica" w:eastAsia="宋体" w:hAnsi="Helvetica" w:cs="Helvetica"/>
                <w:color w:val="212121"/>
                <w:kern w:val="0"/>
                <w:sz w:val="27"/>
                <w:szCs w:val="27"/>
              </w:rPr>
              <w:t>属于行政查询事项</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620" w:type="pct"/>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（四）无法提供</w:t>
            </w:r>
          </w:p>
        </w:tc>
        <w:tc>
          <w:tcPr>
            <w:tcW w:w="103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1.</w:t>
            </w:r>
            <w:r>
              <w:rPr>
                <w:rFonts w:ascii="Helvetica" w:eastAsia="宋体" w:hAnsi="Helvetica" w:cs="Helvetica"/>
                <w:color w:val="212121"/>
                <w:kern w:val="0"/>
                <w:sz w:val="27"/>
                <w:szCs w:val="27"/>
              </w:rPr>
              <w:t>本机关不掌握相关政府信息</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103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2.</w:t>
            </w:r>
            <w:r>
              <w:rPr>
                <w:rFonts w:ascii="Helvetica" w:eastAsia="宋体" w:hAnsi="Helvetica" w:cs="Helvetica"/>
                <w:color w:val="212121"/>
                <w:kern w:val="0"/>
                <w:sz w:val="27"/>
                <w:szCs w:val="27"/>
              </w:rPr>
              <w:t>没有现成信息需要另行制作</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103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3.</w:t>
            </w:r>
            <w:r>
              <w:rPr>
                <w:rFonts w:ascii="Helvetica" w:eastAsia="宋体" w:hAnsi="Helvetica" w:cs="Helvetica"/>
                <w:color w:val="212121"/>
                <w:kern w:val="0"/>
                <w:sz w:val="27"/>
                <w:szCs w:val="27"/>
              </w:rPr>
              <w:t>补正后申请内容仍不明确</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620" w:type="pct"/>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（五）</w:t>
            </w:r>
            <w:proofErr w:type="gramStart"/>
            <w:r>
              <w:rPr>
                <w:rFonts w:ascii="Helvetica" w:eastAsia="宋体" w:hAnsi="Helvetica" w:cs="Helvetica"/>
                <w:color w:val="212121"/>
                <w:kern w:val="0"/>
                <w:sz w:val="27"/>
                <w:szCs w:val="27"/>
              </w:rPr>
              <w:t>不予处理</w:t>
            </w:r>
            <w:proofErr w:type="gramEnd"/>
          </w:p>
        </w:tc>
        <w:tc>
          <w:tcPr>
            <w:tcW w:w="103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1.</w:t>
            </w:r>
            <w:r>
              <w:rPr>
                <w:rFonts w:ascii="Helvetica" w:eastAsia="宋体" w:hAnsi="Helvetica" w:cs="Helvetica"/>
                <w:color w:val="212121"/>
                <w:kern w:val="0"/>
                <w:sz w:val="27"/>
                <w:szCs w:val="27"/>
              </w:rPr>
              <w:t>信访举报投诉类申请</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103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2.</w:t>
            </w:r>
            <w:r>
              <w:rPr>
                <w:rFonts w:ascii="Helvetica" w:eastAsia="宋体" w:hAnsi="Helvetica" w:cs="Helvetica"/>
                <w:color w:val="212121"/>
                <w:kern w:val="0"/>
                <w:sz w:val="27"/>
                <w:szCs w:val="27"/>
              </w:rPr>
              <w:t>重复申请</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103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3.</w:t>
            </w:r>
            <w:r>
              <w:rPr>
                <w:rFonts w:ascii="Helvetica" w:eastAsia="宋体" w:hAnsi="Helvetica" w:cs="Helvetica"/>
                <w:color w:val="212121"/>
                <w:kern w:val="0"/>
                <w:sz w:val="27"/>
                <w:szCs w:val="27"/>
              </w:rPr>
              <w:t>要求提供公开出版物</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103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4.</w:t>
            </w:r>
            <w:r>
              <w:rPr>
                <w:rFonts w:ascii="Helvetica" w:eastAsia="宋体" w:hAnsi="Helvetica" w:cs="Helvetica"/>
                <w:color w:val="212121"/>
                <w:kern w:val="0"/>
                <w:sz w:val="27"/>
                <w:szCs w:val="27"/>
              </w:rPr>
              <w:t>无正当理由</w:t>
            </w:r>
            <w:r>
              <w:rPr>
                <w:rFonts w:ascii="Helvetica" w:eastAsia="宋体" w:hAnsi="Helvetica" w:cs="Helvetica"/>
                <w:color w:val="212121"/>
                <w:kern w:val="0"/>
                <w:sz w:val="27"/>
                <w:szCs w:val="27"/>
              </w:rPr>
              <w:lastRenderedPageBreak/>
              <w:t>大量反复申请</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103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5.</w:t>
            </w:r>
            <w:r>
              <w:rPr>
                <w:rFonts w:ascii="Helvetica" w:eastAsia="宋体" w:hAnsi="Helvetica" w:cs="Helvetica"/>
                <w:color w:val="212121"/>
                <w:kern w:val="0"/>
                <w:sz w:val="27"/>
                <w:szCs w:val="27"/>
              </w:rPr>
              <w:t>要求行政机关确认或重新出具已获取信息</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1651" w:type="pct"/>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（六）其他处理</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1651" w:type="pct"/>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（七）总计</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0C639C">
        <w:tc>
          <w:tcPr>
            <w:tcW w:w="2121" w:type="pct"/>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四、结转下年度继续办理</w:t>
            </w:r>
          </w:p>
        </w:tc>
        <w:tc>
          <w:tcPr>
            <w:tcW w:w="422"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96"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2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489"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80"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71" w:type="pc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bl>
    <w:p w:rsidR="000C639C" w:rsidRDefault="002054C2">
      <w:pPr>
        <w:widowControl/>
        <w:spacing w:before="100" w:beforeAutospacing="1" w:after="100" w:afterAutospacing="1"/>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四、政府信息公开行政复议、行政诉讼情况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615"/>
        <w:gridCol w:w="615"/>
        <w:gridCol w:w="615"/>
        <w:gridCol w:w="615"/>
        <w:gridCol w:w="677"/>
        <w:gridCol w:w="581"/>
        <w:gridCol w:w="599"/>
        <w:gridCol w:w="599"/>
        <w:gridCol w:w="600"/>
        <w:gridCol w:w="614"/>
        <w:gridCol w:w="600"/>
        <w:gridCol w:w="600"/>
        <w:gridCol w:w="600"/>
        <w:gridCol w:w="600"/>
        <w:gridCol w:w="614"/>
      </w:tblGrid>
      <w:tr w:rsidR="000C639C">
        <w:tc>
          <w:tcPr>
            <w:tcW w:w="1700" w:type="pct"/>
            <w:gridSpan w:val="5"/>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行政复议</w:t>
            </w:r>
          </w:p>
        </w:tc>
        <w:tc>
          <w:tcPr>
            <w:tcW w:w="3250" w:type="pct"/>
            <w:gridSpan w:val="10"/>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行政诉讼</w:t>
            </w:r>
          </w:p>
        </w:tc>
      </w:tr>
      <w:tr w:rsidR="000C639C">
        <w:tc>
          <w:tcPr>
            <w:tcW w:w="585" w:type="dxa"/>
            <w:vMerge w:val="restart"/>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结果维持</w:t>
            </w:r>
          </w:p>
        </w:tc>
        <w:tc>
          <w:tcPr>
            <w:tcW w:w="585"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结果纠正</w:t>
            </w:r>
          </w:p>
        </w:tc>
        <w:tc>
          <w:tcPr>
            <w:tcW w:w="58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其他结果</w:t>
            </w:r>
          </w:p>
        </w:tc>
        <w:tc>
          <w:tcPr>
            <w:tcW w:w="58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尚未审结</w:t>
            </w:r>
          </w:p>
        </w:tc>
        <w:tc>
          <w:tcPr>
            <w:tcW w:w="64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总计</w:t>
            </w:r>
          </w:p>
        </w:tc>
        <w:tc>
          <w:tcPr>
            <w:tcW w:w="2895"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未经复议直接起诉</w:t>
            </w:r>
          </w:p>
        </w:tc>
        <w:tc>
          <w:tcPr>
            <w:tcW w:w="2955"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复议后起诉</w:t>
            </w:r>
          </w:p>
        </w:tc>
      </w:tr>
      <w:tr w:rsidR="000C639C">
        <w:tc>
          <w:tcPr>
            <w:tcW w:w="0" w:type="auto"/>
            <w:vMerge/>
            <w:tcBorders>
              <w:top w:val="nil"/>
              <w:left w:val="single" w:sz="6" w:space="0" w:color="auto"/>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tcPr>
          <w:p w:rsidR="000C639C" w:rsidRDefault="000C639C">
            <w:pPr>
              <w:widowControl/>
              <w:jc w:val="left"/>
              <w:rPr>
                <w:rFonts w:ascii="Helvetica" w:eastAsia="宋体" w:hAnsi="Helvetica" w:cs="Helvetica"/>
                <w:color w:val="212121"/>
                <w:kern w:val="0"/>
                <w:sz w:val="23"/>
                <w:szCs w:val="23"/>
              </w:rPr>
            </w:pPr>
          </w:p>
        </w:tc>
        <w:tc>
          <w:tcPr>
            <w:tcW w:w="54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结果维持</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结果纠正</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其他结果</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尚未审结</w:t>
            </w:r>
          </w:p>
        </w:tc>
        <w:tc>
          <w:tcPr>
            <w:tcW w:w="60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总计</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结果维持</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结果纠正</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其他结果</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尚未审结</w:t>
            </w:r>
          </w:p>
        </w:tc>
        <w:tc>
          <w:tcPr>
            <w:tcW w:w="60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总计</w:t>
            </w:r>
          </w:p>
        </w:tc>
      </w:tr>
      <w:tr w:rsidR="000C639C">
        <w:tc>
          <w:tcPr>
            <w:tcW w:w="585" w:type="dxa"/>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4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4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0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0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0C639C" w:rsidRDefault="002054C2">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bl>
    <w:p w:rsidR="000C639C" w:rsidRDefault="002054C2" w:rsidP="004E4E89">
      <w:pPr>
        <w:pStyle w:val="a5"/>
        <w:spacing w:before="0" w:beforeAutospacing="0" w:after="0" w:afterAutospacing="0" w:line="600" w:lineRule="exact"/>
        <w:ind w:firstLineChars="200" w:firstLine="640"/>
        <w:rPr>
          <w:rFonts w:ascii="黑体" w:eastAsia="黑体" w:hAnsi="黑体"/>
          <w:color w:val="000000"/>
          <w:sz w:val="32"/>
          <w:szCs w:val="32"/>
        </w:rPr>
      </w:pPr>
      <w:r>
        <w:rPr>
          <w:rFonts w:ascii="微软雅黑" w:eastAsia="黑体" w:hAnsi="微软雅黑" w:hint="eastAsia"/>
          <w:color w:val="000000"/>
          <w:sz w:val="32"/>
          <w:szCs w:val="32"/>
        </w:rPr>
        <w:lastRenderedPageBreak/>
        <w:t> </w:t>
      </w:r>
      <w:r>
        <w:rPr>
          <w:rFonts w:ascii="黑体" w:eastAsia="黑体" w:hAnsi="黑体" w:hint="eastAsia"/>
          <w:color w:val="000000"/>
          <w:sz w:val="32"/>
          <w:szCs w:val="32"/>
        </w:rPr>
        <w:t>五、存在的主要问题及改进情况</w:t>
      </w:r>
    </w:p>
    <w:p w:rsidR="000C639C" w:rsidRDefault="002054C2" w:rsidP="004E4E89">
      <w:pPr>
        <w:pStyle w:val="a5"/>
        <w:spacing w:before="0" w:beforeAutospacing="0" w:after="0" w:afterAutospacing="0" w:line="600" w:lineRule="exact"/>
        <w:ind w:firstLineChars="200" w:firstLine="643"/>
        <w:rPr>
          <w:rFonts w:ascii="仿宋_GB2312" w:eastAsia="仿宋_GB2312" w:hAnsi="微软雅黑"/>
          <w:color w:val="000000"/>
          <w:sz w:val="32"/>
          <w:szCs w:val="32"/>
        </w:rPr>
      </w:pPr>
      <w:r>
        <w:rPr>
          <w:rFonts w:ascii="楷体_GB2312" w:eastAsia="楷体_GB2312" w:hAnsi="微软雅黑" w:cstheme="minorBidi" w:hint="eastAsia"/>
          <w:b/>
          <w:kern w:val="2"/>
          <w:sz w:val="32"/>
          <w:szCs w:val="32"/>
          <w:shd w:val="clear" w:color="auto" w:fill="FFFFFF"/>
        </w:rPr>
        <w:t>（一）存在问题：</w:t>
      </w:r>
      <w:r>
        <w:rPr>
          <w:rFonts w:ascii="仿宋_GB2312" w:eastAsia="仿宋_GB2312" w:hAnsi="微软雅黑" w:hint="eastAsia"/>
          <w:color w:val="000000"/>
          <w:sz w:val="32"/>
          <w:szCs w:val="32"/>
        </w:rPr>
        <w:t>一是工作动态类的政务信息公开的主动性和时效性有待加强；二是公开内容需进一步</w:t>
      </w:r>
      <w:r>
        <w:rPr>
          <w:rFonts w:ascii="仿宋_GB2312" w:eastAsia="仿宋_GB2312" w:hAnsi="微软雅黑" w:hint="eastAsia"/>
          <w:color w:val="000000"/>
          <w:sz w:val="32"/>
          <w:szCs w:val="32"/>
        </w:rPr>
        <w:t>拓展</w:t>
      </w:r>
      <w:r>
        <w:rPr>
          <w:rFonts w:ascii="仿宋_GB2312" w:eastAsia="仿宋_GB2312" w:hAnsi="微软雅黑" w:hint="eastAsia"/>
          <w:color w:val="000000"/>
          <w:sz w:val="32"/>
          <w:szCs w:val="32"/>
        </w:rPr>
        <w:t>；三是信息公开的</w:t>
      </w:r>
      <w:r>
        <w:rPr>
          <w:rFonts w:ascii="仿宋_GB2312" w:eastAsia="仿宋_GB2312" w:hAnsi="微软雅黑" w:hint="eastAsia"/>
          <w:color w:val="000000"/>
          <w:sz w:val="32"/>
          <w:szCs w:val="32"/>
        </w:rPr>
        <w:t>规范性有待进一步加强</w:t>
      </w:r>
      <w:r>
        <w:rPr>
          <w:rFonts w:ascii="仿宋_GB2312" w:eastAsia="仿宋_GB2312" w:hAnsi="微软雅黑" w:hint="eastAsia"/>
          <w:color w:val="000000"/>
          <w:sz w:val="32"/>
          <w:szCs w:val="32"/>
        </w:rPr>
        <w:t>。</w:t>
      </w:r>
    </w:p>
    <w:p w:rsidR="000C639C" w:rsidRDefault="002054C2" w:rsidP="004E4E89">
      <w:pPr>
        <w:spacing w:line="600" w:lineRule="exact"/>
        <w:ind w:firstLineChars="200" w:firstLine="643"/>
        <w:rPr>
          <w:rFonts w:ascii="楷体_GB2312" w:eastAsia="楷体_GB2312" w:hAnsi="微软雅黑"/>
          <w:b/>
          <w:sz w:val="32"/>
          <w:szCs w:val="32"/>
          <w:shd w:val="clear" w:color="auto" w:fill="FFFFFF"/>
        </w:rPr>
      </w:pPr>
      <w:r>
        <w:rPr>
          <w:rFonts w:ascii="楷体_GB2312" w:eastAsia="楷体_GB2312" w:hAnsi="微软雅黑" w:hint="eastAsia"/>
          <w:b/>
          <w:sz w:val="32"/>
          <w:szCs w:val="32"/>
          <w:shd w:val="clear" w:color="auto" w:fill="FFFFFF"/>
        </w:rPr>
        <w:t>（二）</w:t>
      </w:r>
      <w:r>
        <w:rPr>
          <w:rFonts w:ascii="楷体_GB2312" w:eastAsia="楷体_GB2312" w:hAnsi="微软雅黑" w:hint="eastAsia"/>
          <w:b/>
          <w:sz w:val="32"/>
          <w:szCs w:val="32"/>
          <w:shd w:val="clear" w:color="auto" w:fill="FFFFFF"/>
        </w:rPr>
        <w:t>改进措施：</w:t>
      </w:r>
    </w:p>
    <w:p w:rsidR="000C639C" w:rsidRDefault="002054C2" w:rsidP="004E4E89">
      <w:pPr>
        <w:spacing w:line="600" w:lineRule="exact"/>
        <w:ind w:firstLineChars="200" w:firstLine="643"/>
        <w:rPr>
          <w:rFonts w:ascii="楷体_GB2312" w:eastAsia="楷体_GB2312" w:hAnsi="微软雅黑"/>
          <w:b/>
          <w:sz w:val="32"/>
          <w:szCs w:val="32"/>
          <w:shd w:val="clear" w:color="auto" w:fill="FFFFFF"/>
        </w:rPr>
      </w:pPr>
      <w:r>
        <w:rPr>
          <w:rFonts w:ascii="楷体_GB2312" w:eastAsia="楷体_GB2312" w:hAnsi="微软雅黑" w:hint="eastAsia"/>
          <w:b/>
          <w:sz w:val="32"/>
          <w:szCs w:val="32"/>
          <w:shd w:val="clear" w:color="auto" w:fill="FFFFFF"/>
        </w:rPr>
        <w:t>一是强化思想认识。</w:t>
      </w:r>
      <w:r>
        <w:rPr>
          <w:rFonts w:ascii="仿宋_GB2312" w:eastAsia="仿宋_GB2312" w:hAnsi="微软雅黑" w:hint="eastAsia"/>
          <w:sz w:val="32"/>
          <w:szCs w:val="32"/>
          <w:shd w:val="clear" w:color="auto" w:fill="FFFFFF"/>
        </w:rPr>
        <w:t>加强对《政府信息公开条例》的学习，增强工作的主动性和责任意识，准确把握政策要求，做到该公开的及时公开，不该公开的要做好保密工作。</w:t>
      </w:r>
    </w:p>
    <w:p w:rsidR="000C639C" w:rsidRDefault="002054C2" w:rsidP="004E4E89">
      <w:pPr>
        <w:spacing w:line="600" w:lineRule="exact"/>
        <w:ind w:firstLineChars="200" w:firstLine="643"/>
        <w:rPr>
          <w:rFonts w:ascii="仿宋_GB2312" w:eastAsia="仿宋_GB2312"/>
          <w:sz w:val="32"/>
          <w:szCs w:val="32"/>
        </w:rPr>
      </w:pPr>
      <w:r>
        <w:rPr>
          <w:rFonts w:ascii="楷体_GB2312" w:eastAsia="楷体_GB2312" w:hAnsi="微软雅黑" w:hint="eastAsia"/>
          <w:b/>
          <w:sz w:val="32"/>
          <w:szCs w:val="32"/>
          <w:shd w:val="clear" w:color="auto" w:fill="FFFFFF"/>
        </w:rPr>
        <w:t>二是</w:t>
      </w:r>
      <w:r>
        <w:rPr>
          <w:rFonts w:ascii="楷体_GB2312" w:eastAsia="楷体_GB2312" w:hAnsi="微软雅黑" w:hint="eastAsia"/>
          <w:b/>
          <w:sz w:val="32"/>
          <w:szCs w:val="32"/>
          <w:shd w:val="clear" w:color="auto" w:fill="FFFFFF"/>
        </w:rPr>
        <w:t>突出重点内容，加大主动公开力度。</w:t>
      </w:r>
      <w:r>
        <w:rPr>
          <w:rFonts w:ascii="仿宋_GB2312" w:eastAsia="仿宋_GB2312" w:hAnsi="微软雅黑" w:hint="eastAsia"/>
          <w:sz w:val="32"/>
          <w:szCs w:val="32"/>
          <w:shd w:val="clear" w:color="auto" w:fill="FFFFFF"/>
        </w:rPr>
        <w:t>对于经济社</w:t>
      </w:r>
      <w:bookmarkStart w:id="0" w:name="_GoBack"/>
      <w:bookmarkEnd w:id="0"/>
      <w:r>
        <w:rPr>
          <w:rFonts w:ascii="仿宋_GB2312" w:eastAsia="仿宋_GB2312" w:hAnsi="微软雅黑" w:hint="eastAsia"/>
          <w:sz w:val="32"/>
          <w:szCs w:val="32"/>
          <w:shd w:val="clear" w:color="auto" w:fill="FFFFFF"/>
        </w:rPr>
        <w:t>会发展和群众生活密切相关的政府信息，给予重点关注；加强对公众关注度高的规范性文件的转载和解读力度。</w:t>
      </w:r>
      <w:r>
        <w:rPr>
          <w:rFonts w:ascii="仿宋_GB2312" w:eastAsia="仿宋_GB2312" w:hAnsi="微软雅黑" w:hint="eastAsia"/>
          <w:sz w:val="32"/>
          <w:szCs w:val="32"/>
        </w:rPr>
        <w:br/>
      </w:r>
      <w:r>
        <w:rPr>
          <w:rFonts w:ascii="微软雅黑" w:eastAsia="仿宋_GB2312" w:hAnsi="微软雅黑" w:hint="eastAsia"/>
          <w:sz w:val="32"/>
          <w:szCs w:val="32"/>
          <w:shd w:val="clear" w:color="auto" w:fill="FFFFFF"/>
        </w:rPr>
        <w:t> </w:t>
      </w:r>
      <w:r>
        <w:rPr>
          <w:rFonts w:ascii="楷体_GB2312" w:eastAsia="楷体_GB2312" w:hAnsi="微软雅黑" w:hint="eastAsia"/>
          <w:b/>
          <w:sz w:val="32"/>
          <w:szCs w:val="32"/>
          <w:shd w:val="clear" w:color="auto" w:fill="FFFFFF"/>
        </w:rPr>
        <w:t xml:space="preserve"> </w:t>
      </w:r>
      <w:r>
        <w:rPr>
          <w:rFonts w:ascii="楷体_GB2312" w:eastAsia="楷体_GB2312" w:hAnsi="微软雅黑" w:hint="eastAsia"/>
          <w:b/>
          <w:sz w:val="32"/>
          <w:szCs w:val="32"/>
          <w:shd w:val="clear" w:color="auto" w:fill="FFFFFF"/>
        </w:rPr>
        <w:t> </w:t>
      </w:r>
      <w:r>
        <w:rPr>
          <w:rFonts w:ascii="楷体_GB2312" w:eastAsia="楷体_GB2312" w:hAnsi="微软雅黑" w:hint="eastAsia"/>
          <w:b/>
          <w:sz w:val="32"/>
          <w:szCs w:val="32"/>
          <w:shd w:val="clear" w:color="auto" w:fill="FFFFFF"/>
        </w:rPr>
        <w:t xml:space="preserve"> </w:t>
      </w:r>
      <w:r>
        <w:rPr>
          <w:rFonts w:ascii="楷体_GB2312" w:eastAsia="楷体_GB2312" w:hAnsi="微软雅黑" w:hint="eastAsia"/>
          <w:b/>
          <w:sz w:val="32"/>
          <w:szCs w:val="32"/>
          <w:shd w:val="clear" w:color="auto" w:fill="FFFFFF"/>
        </w:rPr>
        <w:t> </w:t>
      </w:r>
      <w:r>
        <w:rPr>
          <w:rFonts w:ascii="楷体_GB2312" w:eastAsia="楷体_GB2312" w:hAnsi="微软雅黑" w:hint="eastAsia"/>
          <w:b/>
          <w:sz w:val="32"/>
          <w:szCs w:val="32"/>
          <w:shd w:val="clear" w:color="auto" w:fill="FFFFFF"/>
        </w:rPr>
        <w:t>三是</w:t>
      </w:r>
      <w:r>
        <w:rPr>
          <w:rFonts w:ascii="楷体_GB2312" w:eastAsia="楷体_GB2312" w:hAnsi="微软雅黑" w:hint="eastAsia"/>
          <w:b/>
          <w:sz w:val="32"/>
          <w:szCs w:val="32"/>
          <w:shd w:val="clear" w:color="auto" w:fill="FFFFFF"/>
        </w:rPr>
        <w:t>加强业务培训，提升工作服务水平。</w:t>
      </w:r>
      <w:r>
        <w:rPr>
          <w:rFonts w:ascii="仿宋_GB2312" w:eastAsia="仿宋_GB2312" w:hAnsi="微软雅黑" w:hint="eastAsia"/>
          <w:sz w:val="32"/>
          <w:szCs w:val="32"/>
          <w:shd w:val="clear" w:color="auto" w:fill="FFFFFF"/>
        </w:rPr>
        <w:t>有针对性地开展政务信息公开相关培训，积极参加上级有关部门组织的业务培训，不断提高工作人员的业务水平，推动政务公开工作深入发展。加强信息发布和管理监督力度，不断提高政务服务水平。</w:t>
      </w:r>
    </w:p>
    <w:sectPr w:rsidR="000C639C" w:rsidSect="000C639C">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4C2" w:rsidRDefault="002054C2" w:rsidP="00B72E89">
      <w:r>
        <w:separator/>
      </w:r>
    </w:p>
  </w:endnote>
  <w:endnote w:type="continuationSeparator" w:id="0">
    <w:p w:rsidR="002054C2" w:rsidRDefault="002054C2" w:rsidP="00B72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3377"/>
      <w:docPartObj>
        <w:docPartGallery w:val="Page Numbers (Bottom of Page)"/>
        <w:docPartUnique/>
      </w:docPartObj>
    </w:sdtPr>
    <w:sdtContent>
      <w:p w:rsidR="00B72E89" w:rsidRDefault="00B72E89">
        <w:pPr>
          <w:pStyle w:val="a3"/>
          <w:jc w:val="center"/>
        </w:pPr>
        <w:fldSimple w:instr=" PAGE   \* MERGEFORMAT ">
          <w:r w:rsidRPr="00B72E89">
            <w:rPr>
              <w:noProof/>
              <w:lang w:val="zh-CN"/>
            </w:rPr>
            <w:t>2</w:t>
          </w:r>
        </w:fldSimple>
      </w:p>
    </w:sdtContent>
  </w:sdt>
  <w:p w:rsidR="00B72E89" w:rsidRDefault="00B72E8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4C2" w:rsidRDefault="002054C2" w:rsidP="00B72E89">
      <w:r>
        <w:separator/>
      </w:r>
    </w:p>
  </w:footnote>
  <w:footnote w:type="continuationSeparator" w:id="0">
    <w:p w:rsidR="002054C2" w:rsidRDefault="002054C2" w:rsidP="00B72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848B4"/>
    <w:multiLevelType w:val="singleLevel"/>
    <w:tmpl w:val="31C848B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FE5"/>
    <w:rsid w:val="000C639C"/>
    <w:rsid w:val="00171F1D"/>
    <w:rsid w:val="00183A2D"/>
    <w:rsid w:val="00195C37"/>
    <w:rsid w:val="002054C2"/>
    <w:rsid w:val="00222B1C"/>
    <w:rsid w:val="00255040"/>
    <w:rsid w:val="0027303E"/>
    <w:rsid w:val="002950CC"/>
    <w:rsid w:val="003873A5"/>
    <w:rsid w:val="003E0EFC"/>
    <w:rsid w:val="004E4E89"/>
    <w:rsid w:val="00537F8C"/>
    <w:rsid w:val="00561FE5"/>
    <w:rsid w:val="00716880"/>
    <w:rsid w:val="008F48D8"/>
    <w:rsid w:val="00942C69"/>
    <w:rsid w:val="00945A31"/>
    <w:rsid w:val="00994744"/>
    <w:rsid w:val="009D79EB"/>
    <w:rsid w:val="00A86286"/>
    <w:rsid w:val="00AD6A1F"/>
    <w:rsid w:val="00B4005D"/>
    <w:rsid w:val="00B72E89"/>
    <w:rsid w:val="00B819C3"/>
    <w:rsid w:val="00B82ED8"/>
    <w:rsid w:val="00C1041E"/>
    <w:rsid w:val="00C50323"/>
    <w:rsid w:val="00C97F39"/>
    <w:rsid w:val="00D151A2"/>
    <w:rsid w:val="00ED0CCC"/>
    <w:rsid w:val="00FA6A76"/>
    <w:rsid w:val="0F97243C"/>
    <w:rsid w:val="1F136036"/>
    <w:rsid w:val="23332CB0"/>
    <w:rsid w:val="265D4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39C"/>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639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0C639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0C639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C639C"/>
    <w:rPr>
      <w:b/>
      <w:bCs/>
    </w:rPr>
  </w:style>
  <w:style w:type="character" w:styleId="a7">
    <w:name w:val="Hyperlink"/>
    <w:basedOn w:val="a0"/>
    <w:uiPriority w:val="99"/>
    <w:semiHidden/>
    <w:unhideWhenUsed/>
    <w:qFormat/>
    <w:rsid w:val="000C639C"/>
    <w:rPr>
      <w:color w:val="0000FF"/>
      <w:u w:val="single"/>
    </w:rPr>
  </w:style>
  <w:style w:type="character" w:customStyle="1" w:styleId="Char0">
    <w:name w:val="页眉 Char"/>
    <w:basedOn w:val="a0"/>
    <w:link w:val="a4"/>
    <w:uiPriority w:val="99"/>
    <w:semiHidden/>
    <w:qFormat/>
    <w:rsid w:val="000C639C"/>
    <w:rPr>
      <w:sz w:val="18"/>
      <w:szCs w:val="18"/>
    </w:rPr>
  </w:style>
  <w:style w:type="character" w:customStyle="1" w:styleId="Char">
    <w:name w:val="页脚 Char"/>
    <w:basedOn w:val="a0"/>
    <w:link w:val="a3"/>
    <w:uiPriority w:val="99"/>
    <w:rsid w:val="000C639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fygxq@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395</Words>
  <Characters>2254</Characters>
  <Application>Microsoft Office Word</Application>
  <DocSecurity>0</DocSecurity>
  <Lines>18</Lines>
  <Paragraphs>5</Paragraphs>
  <ScaleCrop>false</ScaleCrop>
  <Company>China</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阳涛</dc:creator>
  <cp:lastModifiedBy>User</cp:lastModifiedBy>
  <cp:revision>17</cp:revision>
  <cp:lastPrinted>2019-03-29T03:23:00Z</cp:lastPrinted>
  <dcterms:created xsi:type="dcterms:W3CDTF">2019-03-29T01:48:00Z</dcterms:created>
  <dcterms:modified xsi:type="dcterms:W3CDTF">2021-05-10T03:18:00Z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28A4CE71BAD34156A0EFD0F933D751E9</vt:lpwstr>
  </property>
</Properties>
</file>