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BE" w:rsidRDefault="00503F70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湛江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奋勇高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新区经济发展与科技局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年度政府信息公开工作年度报告</w:t>
      </w:r>
    </w:p>
    <w:p w:rsidR="000C4DBE" w:rsidRDefault="000C4DBE"/>
    <w:p w:rsidR="000C4DBE" w:rsidRDefault="00503F70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本报告由湛江</w:t>
      </w:r>
      <w:proofErr w:type="gramStart"/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奋勇高</w:t>
      </w:r>
      <w:proofErr w:type="gramEnd"/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新区经济发展与科技局根据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《中华人民共和国政府信息公开条例》和《国务院办公厅政府信息与政务公开办公室关于印发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中华人民共和国政府信息公开工作年度报告格式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的通知》（国办公开办函〔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号）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及广东省政府、湛江市政府关于政府信息公开工作的有关文件精神，并结合我区实际编写而成。全文包括总体情况、主动公开政府信息情况、收到和处理政府信息公开申请情况、政府信息公开行政复议、行政诉讼情况、存在的主要问题及改进情况、其他需要报告的事项等六部分内容。本年度报告中所列数据统计期限从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日起至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31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日止。本年度报告电子版</w:t>
      </w:r>
      <w:r>
        <w:rPr>
          <w:rFonts w:ascii="仿宋_GB2312" w:eastAsia="仿宋_GB2312" w:hint="eastAsia"/>
          <w:sz w:val="32"/>
          <w:szCs w:val="32"/>
        </w:rPr>
        <w:t>可在“广东湛江奋勇高新区”（</w:t>
      </w:r>
      <w:r>
        <w:rPr>
          <w:rFonts w:ascii="仿宋_GB2312" w:eastAsia="仿宋_GB2312" w:hint="eastAsia"/>
          <w:sz w:val="32"/>
          <w:szCs w:val="32"/>
        </w:rPr>
        <w:t>http://www.fenyong.gov.cn/</w:t>
      </w:r>
      <w:r>
        <w:rPr>
          <w:rFonts w:ascii="仿宋_GB2312" w:eastAsia="仿宋_GB2312" w:hint="eastAsia"/>
          <w:sz w:val="32"/>
          <w:szCs w:val="32"/>
        </w:rPr>
        <w:t>）网站查询和下载。如对本报告有任何疑问，请与湛江</w:t>
      </w:r>
      <w:proofErr w:type="gramStart"/>
      <w:r>
        <w:rPr>
          <w:rFonts w:ascii="仿宋_GB2312" w:eastAsia="仿宋_GB2312" w:hint="eastAsia"/>
          <w:sz w:val="32"/>
          <w:szCs w:val="32"/>
        </w:rPr>
        <w:t>奋勇高</w:t>
      </w:r>
      <w:proofErr w:type="gramEnd"/>
      <w:r>
        <w:rPr>
          <w:rFonts w:ascii="仿宋_GB2312" w:eastAsia="仿宋_GB2312" w:hint="eastAsia"/>
          <w:sz w:val="32"/>
          <w:szCs w:val="32"/>
        </w:rPr>
        <w:t>新区经济发展与科技局联系（地址：湛</w:t>
      </w:r>
      <w:r>
        <w:rPr>
          <w:rFonts w:ascii="仿宋_GB2312" w:eastAsia="仿宋_GB2312" w:hint="eastAsia"/>
          <w:sz w:val="32"/>
          <w:szCs w:val="32"/>
        </w:rPr>
        <w:t>江</w:t>
      </w:r>
      <w:proofErr w:type="gramStart"/>
      <w:r>
        <w:rPr>
          <w:rFonts w:ascii="仿宋_GB2312" w:eastAsia="仿宋_GB2312" w:hint="eastAsia"/>
          <w:sz w:val="32"/>
          <w:szCs w:val="32"/>
        </w:rPr>
        <w:t>奋勇高</w:t>
      </w:r>
      <w:proofErr w:type="gramEnd"/>
      <w:r>
        <w:rPr>
          <w:rFonts w:ascii="仿宋_GB2312" w:eastAsia="仿宋_GB2312" w:hint="eastAsia"/>
          <w:sz w:val="32"/>
          <w:szCs w:val="32"/>
        </w:rPr>
        <w:t>新区管委会机关大院，邮编：</w:t>
      </w:r>
      <w:r>
        <w:rPr>
          <w:rFonts w:ascii="仿宋_GB2312" w:eastAsia="仿宋_GB2312" w:hint="eastAsia"/>
          <w:sz w:val="32"/>
          <w:szCs w:val="32"/>
        </w:rPr>
        <w:t>524232</w:t>
      </w:r>
      <w:r>
        <w:rPr>
          <w:rFonts w:ascii="仿宋_GB2312" w:eastAsia="仿宋_GB2312" w:hint="eastAsia"/>
          <w:sz w:val="32"/>
          <w:szCs w:val="32"/>
        </w:rPr>
        <w:t>，电话：</w:t>
      </w:r>
      <w:r>
        <w:rPr>
          <w:rFonts w:ascii="仿宋_GB2312" w:eastAsia="仿宋_GB2312" w:hint="eastAsia"/>
          <w:sz w:val="32"/>
          <w:szCs w:val="32"/>
        </w:rPr>
        <w:t>0759-8156063</w:t>
      </w:r>
      <w:r>
        <w:rPr>
          <w:rFonts w:ascii="仿宋_GB2312" w:eastAsia="仿宋_GB2312" w:hint="eastAsia"/>
          <w:sz w:val="32"/>
          <w:szCs w:val="32"/>
        </w:rPr>
        <w:t>，传真：</w:t>
      </w:r>
      <w:r>
        <w:rPr>
          <w:rFonts w:ascii="仿宋_GB2312" w:eastAsia="仿宋_GB2312" w:hint="eastAsia"/>
          <w:sz w:val="32"/>
          <w:szCs w:val="32"/>
        </w:rPr>
        <w:t>0759-8156021</w:t>
      </w:r>
      <w:r>
        <w:rPr>
          <w:rFonts w:ascii="仿宋_GB2312" w:eastAsia="仿宋_GB2312" w:hint="eastAsia"/>
          <w:sz w:val="32"/>
          <w:szCs w:val="32"/>
        </w:rPr>
        <w:t>，电子邮箱：</w:t>
      </w:r>
      <w:r>
        <w:rPr>
          <w:rFonts w:ascii="仿宋_GB2312" w:eastAsia="仿宋_GB2312" w:hint="eastAsia"/>
          <w:sz w:val="32"/>
          <w:szCs w:val="32"/>
        </w:rPr>
        <w:t>zjfygxq@163.com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0C4DBE" w:rsidRDefault="00503F70" w:rsidP="00220620">
      <w:pPr>
        <w:widowControl/>
        <w:shd w:val="clear" w:color="auto" w:fill="FFFFFF"/>
        <w:spacing w:line="600" w:lineRule="exact"/>
        <w:ind w:firstLineChars="199" w:firstLine="637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一、总体情况</w:t>
      </w:r>
    </w:p>
    <w:p w:rsidR="000C4DBE" w:rsidRDefault="00503F70">
      <w:pPr>
        <w:spacing w:line="600" w:lineRule="exact"/>
        <w:ind w:firstLineChars="200" w:firstLine="640"/>
        <w:rPr>
          <w:rFonts w:ascii="仿宋_GB2312" w:eastAsia="仿宋_GB2312" w:hAnsi="微软雅黑" w:cs="Times New Roman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22062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，我局在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区党委、管委会</w:t>
      </w:r>
      <w:r w:rsidR="0022062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的坚强领导下，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以习近平新时代中国特色社会主义思想为指导，全面贯彻党的十九大和十九届历次全会精神，坚持以人民为中心深化政务公开，</w:t>
      </w:r>
      <w:r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lastRenderedPageBreak/>
        <w:t>不断完善政府信息公开制度、建立健全政府信息公开保障机制、规范梳理政府信息公开目录和指南、搭建政府信息公开网上平台，实事求是地按照有</w:t>
      </w:r>
      <w:r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t>关规定公布各类政务信息和回应群众关注的热点问</w:t>
      </w:r>
      <w:r w:rsidR="00220620"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t>题</w:t>
      </w:r>
      <w:r>
        <w:rPr>
          <w:rFonts w:ascii="仿宋_GB2312" w:eastAsia="仿宋_GB2312" w:hAnsi="微软雅黑" w:cs="Times New Roman" w:hint="eastAsia"/>
          <w:sz w:val="32"/>
          <w:szCs w:val="32"/>
          <w:shd w:val="clear" w:color="auto" w:fill="FFFFFF"/>
        </w:rPr>
        <w:t>。现将今年工作情况报告如下：</w:t>
      </w:r>
    </w:p>
    <w:p w:rsidR="000C4DBE" w:rsidRDefault="00503F70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（一）加强领导，健全组织。</w:t>
      </w:r>
      <w:r>
        <w:rPr>
          <w:rFonts w:ascii="仿宋_GB2312" w:eastAsia="仿宋_GB2312" w:hAnsi="仿宋_GB2312" w:cs="仿宋_GB2312" w:hint="eastAsia"/>
          <w:sz w:val="32"/>
          <w:szCs w:val="32"/>
        </w:rPr>
        <w:t>我局高度重视政务公开工作，以行政许可双公开为依托，加强信息公开，成立局政务公开工作领导小组成员，领导小组由局长担任组长，领导小组下设办公室，具体负责政务公开活动。</w:t>
      </w:r>
    </w:p>
    <w:p w:rsidR="000C4DBE" w:rsidRDefault="00503F7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（二）助力做好“六稳”工作，落实“六保”任务。</w:t>
      </w:r>
      <w:r>
        <w:rPr>
          <w:rFonts w:ascii="仿宋_GB2312" w:eastAsia="仿宋_GB2312" w:hAnsi="仿宋_GB2312" w:cs="仿宋_GB2312" w:hint="eastAsia"/>
          <w:sz w:val="32"/>
          <w:szCs w:val="32"/>
        </w:rPr>
        <w:t>及时发布区内企业复工及防控疫情的通知，减少人员聚集，保障人民群众生命安全和身体健康。为有效克服新冠肺炎疫情影响，紧紧围绕着力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稳企业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保就业、保障和改善民生等重大部署和重点工作任务，及时发布支持企业复工复产奖励政策申报指南，让政策资金直达基层、直接惠企利民。</w:t>
      </w:r>
    </w:p>
    <w:p w:rsidR="000C4DBE" w:rsidRDefault="00503F7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（三）做好惠</w:t>
      </w:r>
      <w:proofErr w:type="gramStart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企政策</w:t>
      </w:r>
      <w:proofErr w:type="gramEnd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解读和回应工作。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一是及时发布惠企政策，在惠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企政策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内容更新或者新政策发布的第一时间，及时在通过“湛江奋勇”门户网站、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微信工作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群平台等渠道予以公开。二是加强惠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企政策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解读力度，及时发布惠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企政策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解读文件，并通过文件通知、会议传达、图文材料等形式对</w:t>
      </w:r>
      <w:r>
        <w:rPr>
          <w:rFonts w:ascii="仿宋_GB2312" w:eastAsia="仿宋_GB2312" w:hAnsi="仿宋_GB2312" w:cs="仿宋_GB2312" w:hint="eastAsia"/>
          <w:sz w:val="32"/>
          <w:szCs w:val="32"/>
        </w:rPr>
        <w:t>重要政策措施释疑解惑。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0C4DBE" w:rsidRDefault="00503F70" w:rsidP="00220620">
      <w:pPr>
        <w:pStyle w:val="a4"/>
        <w:widowControl/>
        <w:shd w:val="clear" w:color="auto" w:fill="FFFFFF"/>
        <w:spacing w:beforeAutospacing="0" w:afterAutospacing="0" w:line="600" w:lineRule="exact"/>
        <w:ind w:firstLineChars="199" w:firstLine="637"/>
        <w:jc w:val="both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二、主动公开政府信息情况</w:t>
      </w:r>
    </w:p>
    <w:tbl>
      <w:tblPr>
        <w:tblW w:w="8638" w:type="dxa"/>
        <w:jc w:val="center"/>
        <w:tblCellMar>
          <w:left w:w="0" w:type="dxa"/>
          <w:right w:w="0" w:type="dxa"/>
        </w:tblCellMar>
        <w:tblLook w:val="04A0"/>
      </w:tblPr>
      <w:tblGrid>
        <w:gridCol w:w="1720"/>
        <w:gridCol w:w="2435"/>
        <w:gridCol w:w="2435"/>
        <w:gridCol w:w="2048"/>
      </w:tblGrid>
      <w:tr w:rsidR="000C4DBE">
        <w:trPr>
          <w:trHeight w:val="340"/>
          <w:jc w:val="center"/>
        </w:trPr>
        <w:tc>
          <w:tcPr>
            <w:tcW w:w="86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第二十条第（一）项</w:t>
            </w:r>
          </w:p>
        </w:tc>
      </w:tr>
      <w:tr w:rsidR="000C4DBE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现行有效件数</w:t>
            </w:r>
          </w:p>
        </w:tc>
      </w:tr>
      <w:tr w:rsidR="000C4DBE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0C4DBE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0C4DBE">
        <w:trPr>
          <w:trHeight w:val="340"/>
          <w:jc w:val="center"/>
        </w:trPr>
        <w:tc>
          <w:tcPr>
            <w:tcW w:w="86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第二十条第（五）项</w:t>
            </w:r>
          </w:p>
        </w:tc>
      </w:tr>
      <w:tr w:rsidR="000C4DBE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本年处理决定数量</w:t>
            </w:r>
          </w:p>
        </w:tc>
      </w:tr>
      <w:tr w:rsidR="000C4DBE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0C4DBE">
        <w:trPr>
          <w:trHeight w:val="340"/>
          <w:jc w:val="center"/>
        </w:trPr>
        <w:tc>
          <w:tcPr>
            <w:tcW w:w="86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第二十条第（六）项</w:t>
            </w:r>
          </w:p>
        </w:tc>
      </w:tr>
      <w:tr w:rsidR="000C4DBE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本年处理决定数量</w:t>
            </w:r>
          </w:p>
        </w:tc>
      </w:tr>
      <w:tr w:rsidR="000C4DBE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0C4DBE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0C4DBE">
        <w:trPr>
          <w:trHeight w:val="340"/>
          <w:jc w:val="center"/>
        </w:trPr>
        <w:tc>
          <w:tcPr>
            <w:tcW w:w="86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第二十条第（八）项</w:t>
            </w:r>
          </w:p>
        </w:tc>
      </w:tr>
      <w:tr w:rsidR="000C4DBE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本年收费金额（单位：万元）</w:t>
            </w:r>
          </w:p>
        </w:tc>
      </w:tr>
      <w:tr w:rsidR="000C4DBE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0C4DBE" w:rsidRDefault="000C4DBE">
      <w:pPr>
        <w:widowControl/>
        <w:spacing w:line="600" w:lineRule="exact"/>
        <w:jc w:val="left"/>
        <w:rPr>
          <w:color w:val="000000" w:themeColor="text1"/>
        </w:rPr>
      </w:pPr>
    </w:p>
    <w:p w:rsidR="000C4DBE" w:rsidRDefault="00503F70">
      <w:pPr>
        <w:pStyle w:val="a4"/>
        <w:widowControl/>
        <w:shd w:val="clear" w:color="auto" w:fill="FFFFFF"/>
        <w:spacing w:beforeAutospacing="0" w:afterAutospacing="0" w:line="600" w:lineRule="exact"/>
        <w:ind w:leftChars="199" w:left="418"/>
        <w:jc w:val="both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三、收到和处理政府信息公开申请情况</w:t>
      </w:r>
    </w:p>
    <w:p w:rsidR="000C4DBE" w:rsidRDefault="000C4DBE">
      <w:pPr>
        <w:pStyle w:val="a4"/>
        <w:widowControl/>
        <w:shd w:val="clear" w:color="auto" w:fill="FFFFFF"/>
        <w:spacing w:beforeAutospacing="0" w:afterAutospacing="0" w:line="600" w:lineRule="exact"/>
        <w:ind w:firstLine="420"/>
        <w:jc w:val="both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7"/>
        <w:gridCol w:w="959"/>
        <w:gridCol w:w="3185"/>
        <w:gridCol w:w="699"/>
        <w:gridCol w:w="688"/>
        <w:gridCol w:w="688"/>
        <w:gridCol w:w="688"/>
        <w:gridCol w:w="688"/>
        <w:gridCol w:w="688"/>
        <w:gridCol w:w="688"/>
      </w:tblGrid>
      <w:tr w:rsidR="000C4DBE">
        <w:trPr>
          <w:jc w:val="center"/>
        </w:trPr>
        <w:tc>
          <w:tcPr>
            <w:tcW w:w="49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（本列数据的勾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关系为：第一项加第二项之和，等于第三项加第四项之和）</w:t>
            </w:r>
          </w:p>
        </w:tc>
        <w:tc>
          <w:tcPr>
            <w:tcW w:w="482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申请人情况</w:t>
            </w:r>
          </w:p>
        </w:tc>
      </w:tr>
      <w:tr w:rsidR="000C4DBE">
        <w:trPr>
          <w:jc w:val="center"/>
        </w:trPr>
        <w:tc>
          <w:tcPr>
            <w:tcW w:w="49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总计</w:t>
            </w:r>
          </w:p>
        </w:tc>
      </w:tr>
      <w:tr w:rsidR="000C4DBE">
        <w:trPr>
          <w:jc w:val="center"/>
        </w:trPr>
        <w:tc>
          <w:tcPr>
            <w:tcW w:w="49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商业</w:t>
            </w:r>
          </w:p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科研</w:t>
            </w:r>
          </w:p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其他</w:t>
            </w:r>
          </w:p>
        </w:tc>
        <w:tc>
          <w:tcPr>
            <w:tcW w:w="688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0C4DBE">
        <w:trPr>
          <w:jc w:val="center"/>
        </w:trPr>
        <w:tc>
          <w:tcPr>
            <w:tcW w:w="49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0C4DBE">
        <w:trPr>
          <w:jc w:val="center"/>
        </w:trPr>
        <w:tc>
          <w:tcPr>
            <w:tcW w:w="49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二、上年结转政府信息公开申请数量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0C4DBE">
        <w:trPr>
          <w:jc w:val="center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三、本年度办理结果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（一）予以公开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0C4DBE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0C4DBE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（三）不予公开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DBE" w:rsidRDefault="00503F70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属于国家秘密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0C4DBE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DBE" w:rsidRDefault="00503F70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其他法律行政法规禁止公开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0C4DBE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DBE" w:rsidRDefault="00503F70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危及“三安全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稳定”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0C4DBE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DBE" w:rsidRDefault="00503F70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保护第三方合法权益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0C4DBE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DBE" w:rsidRDefault="00503F70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5.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属于三类内部事务信息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0C4DBE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DBE" w:rsidRDefault="00503F70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6.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属于四类过程性信息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0C4DBE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DBE" w:rsidRDefault="00503F70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7.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属于行政执法案卷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0C4DBE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DBE" w:rsidRDefault="00503F70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8.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属于行政查询事项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0C4DBE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（四）无法提供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DBE" w:rsidRDefault="00503F70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本机关不掌握相关政府信息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0C4DBE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DBE" w:rsidRDefault="00503F70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没有现成信息需要另行制作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0C4DBE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DBE" w:rsidRDefault="00503F70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补正后申请内容仍不明确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0C4DBE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（五）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不予处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理</w:t>
            </w:r>
            <w:proofErr w:type="gramEnd"/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DBE" w:rsidRDefault="00503F70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1.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信访举报投诉类申请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0C4DBE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DBE" w:rsidRDefault="00503F70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重复申请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0C4DBE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DBE" w:rsidRDefault="00503F70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要求提供公开出版物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0C4DBE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DBE" w:rsidRDefault="00503F70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无正当理由大量反复申请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0C4DBE">
        <w:trPr>
          <w:trHeight w:val="779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5.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要求行政机关确认或重新出具已获取信息</w:t>
            </w:r>
          </w:p>
        </w:tc>
        <w:tc>
          <w:tcPr>
            <w:tcW w:w="69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0C4DBE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（六）其他处理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申请人无正当理由逾期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补正、行政机关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再处理其政府信息公开申请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0C4DBE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申请人逾期未按收费通知要求缴纳费用、行政机关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再处理其政府信息公开申请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0C4DBE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其他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0C4DBE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（七）总计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0C4DBE">
        <w:trPr>
          <w:jc w:val="center"/>
        </w:trPr>
        <w:tc>
          <w:tcPr>
            <w:tcW w:w="49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四、结转下年度继续办理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4DBE" w:rsidRDefault="00503F7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</w:tbl>
    <w:p w:rsidR="000C4DBE" w:rsidRDefault="000C4DBE">
      <w:pPr>
        <w:widowControl/>
        <w:shd w:val="clear" w:color="auto" w:fill="FFFFFF"/>
        <w:spacing w:line="600" w:lineRule="exact"/>
        <w:jc w:val="center"/>
        <w:rPr>
          <w:rFonts w:ascii="宋体" w:eastAsia="宋体" w:hAnsi="宋体" w:cs="宋体"/>
          <w:color w:val="000000" w:themeColor="text1"/>
          <w:sz w:val="24"/>
        </w:rPr>
      </w:pPr>
    </w:p>
    <w:p w:rsidR="000C4DBE" w:rsidRDefault="00503F70">
      <w:pPr>
        <w:pStyle w:val="a4"/>
        <w:widowControl/>
        <w:shd w:val="clear" w:color="auto" w:fill="FFFFFF"/>
        <w:spacing w:beforeAutospacing="0" w:afterAutospacing="0" w:line="600" w:lineRule="exact"/>
        <w:ind w:firstLine="420"/>
        <w:jc w:val="both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四、政府信息公开行政复议、行政诉讼情况</w:t>
      </w:r>
    </w:p>
    <w:p w:rsidR="000C4DBE" w:rsidRDefault="000C4DBE">
      <w:pPr>
        <w:widowControl/>
        <w:shd w:val="clear" w:color="auto" w:fill="FFFFFF"/>
        <w:spacing w:line="600" w:lineRule="exact"/>
        <w:jc w:val="center"/>
        <w:rPr>
          <w:rFonts w:ascii="宋体" w:eastAsia="宋体" w:hAnsi="宋体" w:cs="宋体"/>
          <w:color w:val="000000" w:themeColor="text1"/>
          <w:sz w:val="24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0C4DBE">
        <w:trPr>
          <w:jc w:val="center"/>
        </w:trPr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行政诉讼</w:t>
            </w:r>
          </w:p>
        </w:tc>
      </w:tr>
      <w:tr w:rsidR="000C4DBE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结果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结果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纠正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其他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结果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尚未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审结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复议后起诉</w:t>
            </w:r>
          </w:p>
        </w:tc>
      </w:tr>
      <w:tr w:rsidR="000C4DBE">
        <w:trPr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0C4DBE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结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果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结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果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其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他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尚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未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总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结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果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结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果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其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他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尚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未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总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计</w:t>
            </w:r>
          </w:p>
        </w:tc>
      </w:tr>
      <w:tr w:rsidR="000C4DBE">
        <w:trPr>
          <w:trHeight w:val="67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4DBE" w:rsidRDefault="00503F7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</w:tbl>
    <w:p w:rsidR="000C4DBE" w:rsidRDefault="000C4DBE">
      <w:pPr>
        <w:widowControl/>
        <w:spacing w:line="600" w:lineRule="exact"/>
        <w:jc w:val="left"/>
        <w:rPr>
          <w:color w:val="000000" w:themeColor="text1"/>
        </w:rPr>
      </w:pPr>
    </w:p>
    <w:p w:rsidR="000C4DBE" w:rsidRDefault="00503F70">
      <w:pPr>
        <w:pStyle w:val="a4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五、存在的主要问题及改进情况</w:t>
      </w:r>
    </w:p>
    <w:p w:rsidR="000C4DBE" w:rsidRDefault="00503F7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微软雅黑" w:eastAsia="仿宋_GB2312" w:hAnsi="微软雅黑" w:hint="eastAsia"/>
          <w:sz w:val="32"/>
          <w:szCs w:val="32"/>
        </w:rPr>
        <w:t> </w:t>
      </w:r>
      <w:r>
        <w:rPr>
          <w:rFonts w:ascii="仿宋_GB2312" w:eastAsia="仿宋_GB2312" w:hAnsi="微软雅黑" w:hint="eastAsia"/>
          <w:sz w:val="32"/>
          <w:szCs w:val="32"/>
        </w:rPr>
        <w:t>2021</w:t>
      </w:r>
      <w:r>
        <w:rPr>
          <w:rFonts w:ascii="仿宋_GB2312" w:eastAsia="仿宋_GB2312" w:hAnsi="微软雅黑" w:hint="eastAsia"/>
          <w:sz w:val="32"/>
          <w:szCs w:val="32"/>
        </w:rPr>
        <w:t>年，在市政府有关部门的正确指导下，我</w:t>
      </w:r>
      <w:r>
        <w:rPr>
          <w:rFonts w:ascii="仿宋_GB2312" w:eastAsia="仿宋_GB2312" w:hAnsi="微软雅黑" w:hint="eastAsia"/>
          <w:sz w:val="32"/>
          <w:szCs w:val="32"/>
        </w:rPr>
        <w:t>局</w:t>
      </w:r>
      <w:r>
        <w:rPr>
          <w:rFonts w:ascii="仿宋_GB2312" w:eastAsia="仿宋_GB2312" w:hAnsi="微软雅黑" w:hint="eastAsia"/>
          <w:sz w:val="32"/>
          <w:szCs w:val="32"/>
        </w:rPr>
        <w:t>政务公开工作取得了一定的成效，</w:t>
      </w:r>
      <w:r>
        <w:rPr>
          <w:rFonts w:ascii="仿宋_GB2312" w:eastAsia="仿宋_GB2312" w:hAnsi="仿宋_GB2312" w:cs="仿宋_GB2312" w:hint="eastAsia"/>
          <w:sz w:val="32"/>
          <w:szCs w:val="32"/>
        </w:rPr>
        <w:t>但还存在信息公开内容还不够丰富、信息公开途径少、工作制度等问题。这些问题将在我局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年政务公开中予以逐步的落实和改进。</w:t>
      </w:r>
    </w:p>
    <w:p w:rsidR="000C4DBE" w:rsidRDefault="00503F7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下一步改进措施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C4DBE" w:rsidRDefault="00503F7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（一）加强学习，规范程序。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对政务公开业务学习，不断提高信息公开意识和服务意识。进一步优化政府信息公开质量，提升政府信息公开数量。加强政务公开工作与日常工作的无缝衔接，严格按规范程序公开政府信息，确保政府信息及时、准确、全面地公开。</w:t>
      </w:r>
    </w:p>
    <w:p w:rsidR="000C4DBE" w:rsidRDefault="00503F7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（二）拓宽渠道，加大宣传。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积极开展政务公开宣传活动，充分利用新媒体平台的作用，拓宽政务公开渠道，提供交流、互动传播的平台，开展全方位、多层次、立体式的宣传报道。</w:t>
      </w:r>
    </w:p>
    <w:p w:rsidR="000C4DBE" w:rsidRDefault="00503F7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（三）了解需求，提高服务质量。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加强与群众的联系，了解群众的需求，及时发布公众需要获取的信息。抓好重大突发事件和群众关注热点问题的公开，规范公</w:t>
      </w:r>
      <w:r>
        <w:rPr>
          <w:rFonts w:ascii="仿宋_GB2312" w:eastAsia="仿宋_GB2312" w:hAnsi="仿宋_GB2312" w:cs="仿宋_GB2312" w:hint="eastAsia"/>
          <w:sz w:val="32"/>
          <w:szCs w:val="32"/>
        </w:rPr>
        <w:t>开内容，提高公开质量，进一步增强政务公开的广泛性。</w:t>
      </w:r>
    </w:p>
    <w:p w:rsidR="000C4DBE" w:rsidRDefault="00503F70">
      <w:pPr>
        <w:pStyle w:val="a4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lastRenderedPageBreak/>
        <w:t>六、其他需要报告的事项</w:t>
      </w:r>
    </w:p>
    <w:p w:rsidR="000C4DBE" w:rsidRDefault="00503F7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本年度，未收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取信息处理费。</w:t>
      </w:r>
    </w:p>
    <w:p w:rsidR="000C4DBE" w:rsidRDefault="000C4DBE">
      <w:pPr>
        <w:pStyle w:val="a4"/>
        <w:spacing w:beforeAutospacing="0" w:afterAutospacing="0" w:line="60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</w:p>
    <w:p w:rsidR="000C4DBE" w:rsidRDefault="000C4DBE"/>
    <w:sectPr w:rsidR="000C4DBE" w:rsidSect="000C4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F70" w:rsidRDefault="00503F70" w:rsidP="00220620">
      <w:r>
        <w:separator/>
      </w:r>
    </w:p>
  </w:endnote>
  <w:endnote w:type="continuationSeparator" w:id="0">
    <w:p w:rsidR="00503F70" w:rsidRDefault="00503F70" w:rsidP="00220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F70" w:rsidRDefault="00503F70" w:rsidP="00220620">
      <w:r>
        <w:separator/>
      </w:r>
    </w:p>
  </w:footnote>
  <w:footnote w:type="continuationSeparator" w:id="0">
    <w:p w:rsidR="00503F70" w:rsidRDefault="00503F70" w:rsidP="002206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611B6A"/>
    <w:rsid w:val="000C4DBE"/>
    <w:rsid w:val="00220620"/>
    <w:rsid w:val="00503F70"/>
    <w:rsid w:val="1C61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D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0C4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rsid w:val="000C4DB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Char"/>
    <w:rsid w:val="00220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206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417</Words>
  <Characters>2380</Characters>
  <Application>Microsoft Office Word</Application>
  <DocSecurity>0</DocSecurity>
  <Lines>19</Lines>
  <Paragraphs>5</Paragraphs>
  <ScaleCrop>false</ScaleCrop>
  <Company>China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秋1373358533</dc:creator>
  <cp:lastModifiedBy>User</cp:lastModifiedBy>
  <cp:revision>2</cp:revision>
  <dcterms:created xsi:type="dcterms:W3CDTF">2022-02-17T02:52:00Z</dcterms:created>
  <dcterms:modified xsi:type="dcterms:W3CDTF">2022-02-18T02:45:00Z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0DC5AC90C0EE4089BD1318D1BE3F22AD</vt:lpwstr>
  </property>
</Properties>
</file>