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0" w:rsidRDefault="00EA5BC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湛江奋勇高新区招商服务局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年度政府</w:t>
      </w:r>
    </w:p>
    <w:p w:rsidR="00197BE0" w:rsidRDefault="00EA5BC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信息公开工作年度报告</w:t>
      </w:r>
    </w:p>
    <w:p w:rsidR="00197BE0" w:rsidRDefault="00197BE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97BE0" w:rsidRDefault="00EA5BC4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本报告由湛江奋勇高新区招商服务局根据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中华人民共和国政府信息公开工作年度报告格式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的通知》（国办公开办函〔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及广东省政府、湛江市政府关于政府信息公开工作的有关文件精神，并结合我局实际编写而成。全文包括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日政府信息公开总体情况、主动公开政府信息情况、收到和处理政府信息公开申请情况、政府信息公开行政复议、行政诉讼情况、存在的主要问题及改进情况、其他需要报告的事项等六部分内容。本年度报告电子版</w:t>
      </w:r>
      <w:r>
        <w:rPr>
          <w:rFonts w:ascii="仿宋_GB2312" w:eastAsia="仿宋_GB2312" w:hint="eastAsia"/>
          <w:sz w:val="32"/>
          <w:szCs w:val="32"/>
        </w:rPr>
        <w:t>可在“广东湛江奋勇高新区”（</w:t>
      </w:r>
      <w:r>
        <w:rPr>
          <w:rFonts w:ascii="仿宋_GB2312" w:eastAsia="仿宋_GB2312" w:hint="eastAsia"/>
          <w:sz w:val="32"/>
          <w:szCs w:val="32"/>
        </w:rPr>
        <w:t>http://www.fenyong.gov.cn/</w:t>
      </w:r>
      <w:r>
        <w:rPr>
          <w:rFonts w:ascii="仿宋_GB2312" w:eastAsia="仿宋_GB2312" w:hint="eastAsia"/>
          <w:sz w:val="32"/>
          <w:szCs w:val="32"/>
        </w:rPr>
        <w:t>）网站查询和下载。如对本报告有任何疑问，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请与湛江奋勇高新区招商服务局联系（地址：湛江奋勇高新区管委会机关大院，邮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编：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524232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，电话：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0759-8156126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，传真：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0759-8156021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，电子邮箱：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fyzs@fenyong.gov.cn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）</w:t>
      </w:r>
    </w:p>
    <w:p w:rsidR="00197BE0" w:rsidRDefault="00EA5BC4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一</w:t>
      </w:r>
      <w:r>
        <w:rPr>
          <w:rFonts w:ascii="黑体" w:eastAsia="黑体" w:hAnsi="黑体" w:hint="eastAsia"/>
          <w:color w:val="000000"/>
          <w:sz w:val="32"/>
          <w:szCs w:val="32"/>
        </w:rPr>
        <w:t>、总体情况</w:t>
      </w:r>
    </w:p>
    <w:p w:rsidR="00197BE0" w:rsidRDefault="00EA5BC4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年，区招商服务局高度重视政府信息公开工作，在上级业务部门的指导下，认真按照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湛江市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年政务公开工作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lastRenderedPageBreak/>
        <w:t>要点分工方案》要求，</w:t>
      </w:r>
      <w:r w:rsidR="002815A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及时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公布各类政务信息和回应群众关注的热点问题，从而不断增强政府工作透明度，持续推行依法行政工作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。现将今年工作情况报告如下：</w:t>
      </w:r>
    </w:p>
    <w:p w:rsidR="00197BE0" w:rsidRDefault="00EA5BC4">
      <w:pPr>
        <w:spacing w:line="600" w:lineRule="exact"/>
        <w:ind w:firstLineChars="200" w:firstLine="643"/>
        <w:rPr>
          <w:rFonts w:ascii="微软雅黑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（一）加强组织领导，完善工作机制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int="eastAsia"/>
          <w:color w:val="1B1B1B"/>
          <w:sz w:val="32"/>
          <w:szCs w:val="32"/>
        </w:rPr>
        <w:t>我局高度重视政务公开工作，政务公开日常工作由专人负责更新维护，每月报送信息。坚决落实“公开是常态、不公开为例外”的公开要求</w:t>
      </w:r>
      <w:r>
        <w:rPr>
          <w:rFonts w:ascii="仿宋_GB2312" w:eastAsia="仿宋_GB2312" w:hint="eastAsia"/>
          <w:color w:val="1B1B1B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区管委会成立了区政务公开领导小组，我局为成员单位之一。</w:t>
      </w:r>
    </w:p>
    <w:p w:rsidR="00197BE0" w:rsidRDefault="00EA5BC4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（二）压实工作责任，透明政务公开。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政府信息公开过程中，严格遵守保密审查机制，合理合规公开信息。及时公开招商、商务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和统计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等工作信息，保证公开信息的时效性。提高政务公开质量，明确工作负责人。加强政务公开的透明性。持续做到常规性工作定期公开，临时性工作随时公开，固定性工作长期公开。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 xml:space="preserve"> </w:t>
      </w:r>
    </w:p>
    <w:p w:rsidR="00197BE0" w:rsidRDefault="00EA5BC4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（三）完善工作机制，增加公开内容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在进一步坚持和完善政务公开栏这个公开形式的基础上，按照便利、实用、有效的原则，丰富公开内容。</w:t>
      </w:r>
    </w:p>
    <w:p w:rsidR="00197BE0" w:rsidRDefault="00197BE0">
      <w:pPr>
        <w:pStyle w:val="a5"/>
        <w:shd w:val="clear" w:color="auto" w:fill="FFFFFF"/>
        <w:spacing w:beforeAutospacing="0" w:afterAutospacing="0" w:line="600" w:lineRule="exact"/>
        <w:jc w:val="both"/>
        <w:rPr>
          <w:rFonts w:ascii="微软雅黑" w:eastAsia="黑体" w:hAnsi="微软雅黑"/>
          <w:color w:val="000000"/>
          <w:sz w:val="32"/>
          <w:szCs w:val="32"/>
        </w:rPr>
      </w:pPr>
    </w:p>
    <w:p w:rsidR="00197BE0" w:rsidRDefault="00EA5BC4" w:rsidP="002815A2">
      <w:pPr>
        <w:pStyle w:val="a5"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197BE0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97BE0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97BE0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97BE0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197BE0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197BE0" w:rsidRDefault="00197BE0">
      <w:pPr>
        <w:widowControl/>
        <w:spacing w:line="600" w:lineRule="exact"/>
        <w:jc w:val="left"/>
        <w:rPr>
          <w:color w:val="000000" w:themeColor="text1"/>
        </w:rPr>
      </w:pPr>
    </w:p>
    <w:p w:rsidR="00197BE0" w:rsidRDefault="00197BE0">
      <w:pPr>
        <w:pStyle w:val="a5"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197BE0" w:rsidRDefault="00197BE0">
      <w:pPr>
        <w:pStyle w:val="a5"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197BE0" w:rsidRDefault="00EA5BC4">
      <w:pPr>
        <w:pStyle w:val="a5"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197BE0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197BE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197BE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科研</w:t>
            </w:r>
          </w:p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社会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法律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197BE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危及“三安全一稳定”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没有现成信息需要另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197BE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BE0" w:rsidRDefault="00EA5BC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197BE0" w:rsidRDefault="00EA5BC4">
      <w:pPr>
        <w:pStyle w:val="a5"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197BE0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197BE0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197BE0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197BE0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197BE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BE0" w:rsidRDefault="00EA5B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197BE0" w:rsidRDefault="00EA5BC4">
      <w:pPr>
        <w:pStyle w:val="a5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五</w:t>
      </w:r>
      <w:r>
        <w:rPr>
          <w:rFonts w:ascii="黑体" w:eastAsia="黑体" w:hAnsi="黑体" w:hint="eastAsia"/>
          <w:color w:val="000000"/>
          <w:sz w:val="32"/>
          <w:szCs w:val="32"/>
        </w:rPr>
        <w:t>、存在的主要问题及改进情况</w:t>
      </w:r>
    </w:p>
    <w:p w:rsidR="00197BE0" w:rsidRDefault="00EA5BC4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在区党委、管委的正确指导下，我局政务公开工作取得了一定的成效，但也存在着一些不足之处：一是信息公开及时性有待进一步提高，存在部分信息公开更新不够及时情况。二是信息公开内容全面性有待加强，部分公开内容存在不全面、不完整、不规范现象。</w:t>
      </w:r>
    </w:p>
    <w:p w:rsidR="00197BE0" w:rsidRDefault="00EA5BC4">
      <w:pPr>
        <w:pStyle w:val="a5"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下一步改进措施：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年，我局将进一步加强新时代干部队伍建设，继续强化政风建设，不断提高政治判断力、政治领悟力、政治执行力，增强“四个意识”，坚定“四个自信”，做到“两个维护”，把旗帜鲜明讲政治的要求落实到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招商引资、商务和统计工作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的各方面各环节，做到持续加强信息依法公开意识，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加强工作人员的学习培训，进一步压实政务公开工作责任，补齐工作短板，全面提高业务能力和水平，定期整合规范信息公开平台，对网站进行检查，及时更新、主动公开信息，确保公开内容全面、完整、规范，确保政务信息公开工作更上一个台阶。</w:t>
      </w:r>
    </w:p>
    <w:p w:rsidR="00197BE0" w:rsidRDefault="00EA5BC4">
      <w:pPr>
        <w:pStyle w:val="a5"/>
        <w:spacing w:before="0" w:beforeAutospacing="0" w:after="0" w:afterAutospacing="0" w:line="600" w:lineRule="exact"/>
        <w:ind w:firstLineChars="200" w:firstLine="640"/>
        <w:rPr>
          <w:rFonts w:ascii="微软雅黑" w:eastAsia="黑体" w:hAnsi="微软雅黑"/>
          <w:color w:val="000000"/>
          <w:sz w:val="32"/>
          <w:szCs w:val="32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六、其他需要报告的事项</w:t>
      </w:r>
    </w:p>
    <w:p w:rsidR="00197BE0" w:rsidRDefault="00EA5B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本年度，未收取信息处理费。</w:t>
      </w:r>
    </w:p>
    <w:p w:rsidR="00197BE0" w:rsidRDefault="00197BE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97BE0" w:rsidSect="00197BE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C4" w:rsidRDefault="00EA5BC4" w:rsidP="00197BE0">
      <w:r>
        <w:separator/>
      </w:r>
    </w:p>
  </w:endnote>
  <w:endnote w:type="continuationSeparator" w:id="0">
    <w:p w:rsidR="00EA5BC4" w:rsidRDefault="00EA5BC4" w:rsidP="0019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358"/>
      <w:docPartObj>
        <w:docPartGallery w:val="AutoText"/>
      </w:docPartObj>
    </w:sdtPr>
    <w:sdtContent>
      <w:p w:rsidR="00197BE0" w:rsidRDefault="00197BE0">
        <w:pPr>
          <w:pStyle w:val="a3"/>
          <w:jc w:val="center"/>
        </w:pPr>
        <w:r w:rsidRPr="00197BE0">
          <w:fldChar w:fldCharType="begin"/>
        </w:r>
        <w:r w:rsidR="00EA5BC4">
          <w:instrText xml:space="preserve"> PAGE   \* MERGEFORMAT </w:instrText>
        </w:r>
        <w:r w:rsidRPr="00197BE0">
          <w:fldChar w:fldCharType="separate"/>
        </w:r>
        <w:r w:rsidR="002815A2" w:rsidRPr="002815A2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197BE0" w:rsidRDefault="00197B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C4" w:rsidRDefault="00EA5BC4" w:rsidP="00197BE0">
      <w:r>
        <w:separator/>
      </w:r>
    </w:p>
  </w:footnote>
  <w:footnote w:type="continuationSeparator" w:id="0">
    <w:p w:rsidR="00EA5BC4" w:rsidRDefault="00EA5BC4" w:rsidP="0019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1FE5"/>
    <w:rsid w:val="00086269"/>
    <w:rsid w:val="00171F1D"/>
    <w:rsid w:val="00183A2D"/>
    <w:rsid w:val="00195C37"/>
    <w:rsid w:val="00197BE0"/>
    <w:rsid w:val="00222B1C"/>
    <w:rsid w:val="00255040"/>
    <w:rsid w:val="0027303E"/>
    <w:rsid w:val="002815A2"/>
    <w:rsid w:val="002950CC"/>
    <w:rsid w:val="003873A5"/>
    <w:rsid w:val="003E05DA"/>
    <w:rsid w:val="003E0EFC"/>
    <w:rsid w:val="00537F8C"/>
    <w:rsid w:val="00561FE5"/>
    <w:rsid w:val="005A193A"/>
    <w:rsid w:val="005D0205"/>
    <w:rsid w:val="00716880"/>
    <w:rsid w:val="007A7C07"/>
    <w:rsid w:val="00851320"/>
    <w:rsid w:val="008F48D8"/>
    <w:rsid w:val="00915739"/>
    <w:rsid w:val="00942C69"/>
    <w:rsid w:val="00945A31"/>
    <w:rsid w:val="00994744"/>
    <w:rsid w:val="009D02E9"/>
    <w:rsid w:val="009D79EB"/>
    <w:rsid w:val="00A86286"/>
    <w:rsid w:val="00AD6A1F"/>
    <w:rsid w:val="00B4005D"/>
    <w:rsid w:val="00B41EF6"/>
    <w:rsid w:val="00B819C3"/>
    <w:rsid w:val="00B82ED8"/>
    <w:rsid w:val="00C1041E"/>
    <w:rsid w:val="00C37208"/>
    <w:rsid w:val="00C50323"/>
    <w:rsid w:val="00C97F39"/>
    <w:rsid w:val="00CA0958"/>
    <w:rsid w:val="00D151A2"/>
    <w:rsid w:val="00E04733"/>
    <w:rsid w:val="00E9425B"/>
    <w:rsid w:val="00EA5BC4"/>
    <w:rsid w:val="00ED089F"/>
    <w:rsid w:val="00ED0CCC"/>
    <w:rsid w:val="00FA6A76"/>
    <w:rsid w:val="00FF2163"/>
    <w:rsid w:val="196922A7"/>
    <w:rsid w:val="359158D0"/>
    <w:rsid w:val="7905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97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7BE0"/>
    <w:rPr>
      <w:b/>
      <w:bCs/>
    </w:rPr>
  </w:style>
  <w:style w:type="character" w:styleId="a7">
    <w:name w:val="Hyperlink"/>
    <w:basedOn w:val="a0"/>
    <w:uiPriority w:val="99"/>
    <w:semiHidden/>
    <w:unhideWhenUsed/>
    <w:rsid w:val="00197BE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97B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7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390</Words>
  <Characters>2225</Characters>
  <Application>Microsoft Office Word</Application>
  <DocSecurity>0</DocSecurity>
  <Lines>18</Lines>
  <Paragraphs>5</Paragraphs>
  <ScaleCrop>false</ScaleCrop>
  <Company>China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阳涛</dc:creator>
  <cp:lastModifiedBy>User</cp:lastModifiedBy>
  <cp:revision>23</cp:revision>
  <cp:lastPrinted>2019-03-29T03:23:00Z</cp:lastPrinted>
  <dcterms:created xsi:type="dcterms:W3CDTF">2019-03-29T01:48:00Z</dcterms:created>
  <dcterms:modified xsi:type="dcterms:W3CDTF">2022-02-18T02:46:00Z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2C153CB6EFF944B396EBDF26D07F0879</vt:lpwstr>
  </property>
</Properties>
</file>