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9C" w:rsidRDefault="002054C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湛江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奋勇高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新区规划与开发建设局202</w:t>
      </w:r>
      <w:r w:rsidR="00AF18CA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年度</w:t>
      </w:r>
    </w:p>
    <w:p w:rsidR="000C639C" w:rsidRDefault="002054C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政府信息公开工作年度报告</w:t>
      </w:r>
    </w:p>
    <w:p w:rsidR="000C639C" w:rsidRDefault="000C639C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</w:p>
    <w:p w:rsidR="000C639C" w:rsidRDefault="00041507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本报告由湛江</w:t>
      </w:r>
      <w:proofErr w:type="gramStart"/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奋勇高</w:t>
      </w:r>
      <w:proofErr w:type="gramEnd"/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新区</w:t>
      </w:r>
      <w:r w:rsidR="00086C7C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规划与开发建设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局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根据</w:t>
      </w:r>
      <w:r w:rsidRPr="00D06AA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《中华人民共和国政府信息公开条例》和《国务院办公厅政府信息与政务公开办公室关于印发&lt;中华人民共和国政府信息公开工作年度报告格式&gt;的通知》（国办公开办函〔2021〕30号）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及广东省政府、湛江市政府关于政府信息公开工作的有关文件精神，并结合我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局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实际编写而成。全文包括总体情况、主动公开政府信息情况、收到和处理政府信息公开申请情况、政府信息公开行政复议、行政诉讼情况、存在的主要问题及改进情况、其他需要报告的事项等六部分内容。本年度报告中所列数据统计期限从2021年1月1日起至2021年12月31日止。本年度报告电子版</w:t>
      </w:r>
      <w:r w:rsidRPr="00D06AA0">
        <w:rPr>
          <w:rFonts w:ascii="仿宋_GB2312" w:eastAsia="仿宋_GB2312" w:hint="eastAsia"/>
          <w:sz w:val="32"/>
          <w:szCs w:val="32"/>
        </w:rPr>
        <w:t>可在“广东湛江奋勇高新区”（http://www.fenyong.gov.cn/）网站查询和下载。</w:t>
      </w:r>
      <w:r w:rsidR="002054C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如对本报告有疑问，请与</w:t>
      </w:r>
      <w:r w:rsidR="002C5B1B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湛江</w:t>
      </w:r>
      <w:proofErr w:type="gramStart"/>
      <w:r w:rsidR="002054C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奋勇高</w:t>
      </w:r>
      <w:proofErr w:type="gramEnd"/>
      <w:r w:rsidR="002054C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新区规划与开发建设局联系（地址：湛江</w:t>
      </w:r>
      <w:proofErr w:type="gramStart"/>
      <w:r w:rsidR="002054C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奋勇高</w:t>
      </w:r>
      <w:proofErr w:type="gramEnd"/>
      <w:r w:rsidR="002054C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新区管委会机关大院，邮编：524232，电话：0759-8156005，传真：0759-8156021，电子邮箱：zj</w:t>
      </w:r>
      <w:hyperlink r:id="rId8" w:history="1">
        <w:r w:rsidR="002054C2">
          <w:rPr>
            <w:rStyle w:val="a7"/>
            <w:rFonts w:ascii="仿宋_GB2312" w:eastAsia="仿宋_GB2312" w:hAnsi="微软雅黑" w:hint="eastAsia"/>
            <w:color w:val="auto"/>
            <w:sz w:val="32"/>
            <w:szCs w:val="32"/>
            <w:u w:val="none"/>
            <w:shd w:val="clear" w:color="auto" w:fill="FFFFFF"/>
          </w:rPr>
          <w:t>fygxq@163.com</w:t>
        </w:r>
      </w:hyperlink>
      <w:r w:rsidR="002054C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）</w:t>
      </w:r>
    </w:p>
    <w:p w:rsidR="000C639C" w:rsidRDefault="002054C2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微软雅黑" w:eastAsia="黑体" w:hAnsi="微软雅黑" w:hint="eastAsia"/>
          <w:color w:val="000000"/>
          <w:sz w:val="32"/>
          <w:szCs w:val="32"/>
        </w:rPr>
        <w:t> </w:t>
      </w:r>
      <w:r>
        <w:rPr>
          <w:rFonts w:ascii="黑体" w:eastAsia="黑体" w:hAnsi="黑体" w:hint="eastAsia"/>
          <w:color w:val="000000"/>
          <w:sz w:val="32"/>
          <w:szCs w:val="32"/>
        </w:rPr>
        <w:t>一、总体情况</w:t>
      </w:r>
    </w:p>
    <w:p w:rsidR="000C639C" w:rsidRDefault="00AF18CA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2021</w:t>
      </w:r>
      <w:r w:rsidR="002054C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年，我局按照区党委、管委会的工作部署，高度重视政府信息公开工作，在上级业务部门的指导下，认真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按照上级部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lastRenderedPageBreak/>
        <w:t>门关于政府信息公开工作的有关文件</w:t>
      </w:r>
      <w:r w:rsidR="002054C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要求，</w:t>
      </w:r>
      <w:r w:rsidR="004E4E89" w:rsidRPr="004E4E89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聚焦中心工作和重点领域，不断推进行政决策、执行、管理、服务和结果全过程公开</w:t>
      </w:r>
      <w:r w:rsidR="002054C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，不断增强政府工作透明度，持续推行依法行政工作，以政务公开为切入点，畅通群众民主沟通渠道和机关干部服务群众意识，密切党群关系，不断深化机关效能。现将今年工作情况报告如下：</w:t>
      </w:r>
    </w:p>
    <w:p w:rsidR="000C639C" w:rsidRDefault="004E4E89" w:rsidP="004E4E89">
      <w:pPr>
        <w:spacing w:line="600" w:lineRule="exact"/>
        <w:ind w:firstLineChars="200" w:firstLine="643"/>
        <w:rPr>
          <w:rFonts w:ascii="仿宋_GB2312" w:eastAsia="仿宋_GB2312" w:hAnsi="Calibri" w:cs="Times New Roman"/>
          <w:color w:val="1B1B1B"/>
          <w:sz w:val="32"/>
          <w:szCs w:val="32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（一）</w:t>
      </w:r>
      <w:r w:rsidR="002054C2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加强组织领导，压实工作责任。</w:t>
      </w:r>
      <w:r w:rsidR="002054C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我局认真按照区党委、管委会的部署要求，高度重视政务公开工作，将政务公开工作纳入重要议事日程，成立了以局长任组长，副局长任副组长的政务公开领导小组，并明确领导小组职责，定期召开会议研究政务公开工作。按照要求完成</w:t>
      </w:r>
      <w:r w:rsidR="002054C2">
        <w:rPr>
          <w:rFonts w:ascii="仿宋_GB2312" w:eastAsia="仿宋_GB2312" w:hAnsi="Calibri" w:cs="Times New Roman" w:hint="eastAsia"/>
          <w:color w:val="1B1B1B"/>
          <w:sz w:val="32"/>
          <w:szCs w:val="32"/>
        </w:rPr>
        <w:t>基层政务公开</w:t>
      </w:r>
      <w:r w:rsidR="002054C2">
        <w:rPr>
          <w:rFonts w:ascii="仿宋_GB2312" w:eastAsia="仿宋_GB2312" w:hint="eastAsia"/>
          <w:color w:val="1B1B1B"/>
          <w:sz w:val="32"/>
          <w:szCs w:val="32"/>
        </w:rPr>
        <w:t>目录编制和公示工作</w:t>
      </w:r>
      <w:r w:rsidR="002054C2">
        <w:rPr>
          <w:rFonts w:ascii="仿宋_GB2312" w:eastAsia="仿宋_GB2312" w:hAnsi="Calibri" w:cs="Times New Roman" w:hint="eastAsia"/>
          <w:color w:val="1B1B1B"/>
          <w:sz w:val="32"/>
          <w:szCs w:val="32"/>
        </w:rPr>
        <w:t>。</w:t>
      </w:r>
    </w:p>
    <w:p w:rsidR="000C639C" w:rsidRDefault="002054C2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（二）完善工作制度，推进规范管理。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按照“公开为原则，不公开为例外”的总要求，结合我区实际，我局及时、准确、全面公开我局信息，对拟公开的信息，及时进行严格的保密审查，对政务信息安全事故责任追究形成长效机制。</w:t>
      </w:r>
    </w:p>
    <w:p w:rsidR="000C639C" w:rsidRDefault="002054C2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（三）加强学习培训，提高业务素质。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通过</w:t>
      </w:r>
      <w:r>
        <w:rPr>
          <w:rFonts w:ascii="仿宋_GB2312" w:eastAsia="仿宋_GB2312" w:hAnsi="微软雅黑"/>
          <w:sz w:val="32"/>
          <w:szCs w:val="32"/>
          <w:shd w:val="clear" w:color="auto" w:fill="FFFFFF"/>
        </w:rPr>
        <w:t>积极参加</w:t>
      </w:r>
      <w:r w:rsidR="004E4E89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市、区</w:t>
      </w:r>
      <w:r>
        <w:rPr>
          <w:rFonts w:ascii="仿宋_GB2312" w:eastAsia="仿宋_GB2312" w:hAnsi="微软雅黑"/>
          <w:sz w:val="32"/>
          <w:szCs w:val="32"/>
          <w:shd w:val="clear" w:color="auto" w:fill="FFFFFF"/>
        </w:rPr>
        <w:t>组织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微软雅黑"/>
          <w:sz w:val="32"/>
          <w:szCs w:val="32"/>
          <w:shd w:val="clear" w:color="auto" w:fill="FFFFFF"/>
        </w:rPr>
        <w:t>业务学习培训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，以及主动到市政务公开主管部门进行业务学习等方式，</w:t>
      </w:r>
      <w:r>
        <w:rPr>
          <w:rFonts w:ascii="仿宋_GB2312" w:eastAsia="仿宋_GB2312" w:hAnsi="微软雅黑"/>
          <w:sz w:val="32"/>
          <w:szCs w:val="32"/>
          <w:shd w:val="clear" w:color="auto" w:fill="FFFFFF"/>
        </w:rPr>
        <w:t>进一步提升了我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局政务</w:t>
      </w:r>
      <w:r>
        <w:rPr>
          <w:rFonts w:ascii="仿宋_GB2312" w:eastAsia="仿宋_GB2312" w:hAnsi="微软雅黑"/>
          <w:sz w:val="32"/>
          <w:szCs w:val="32"/>
          <w:shd w:val="clear" w:color="auto" w:fill="FFFFFF"/>
        </w:rPr>
        <w:t>公开业务工作水平和管理水平。</w:t>
      </w:r>
    </w:p>
    <w:p w:rsidR="00295AD9" w:rsidRDefault="00295AD9" w:rsidP="00295AD9">
      <w:pPr>
        <w:pStyle w:val="a5"/>
        <w:shd w:val="clear" w:color="auto" w:fill="FFFFFF"/>
        <w:spacing w:beforeAutospacing="0" w:afterAutospacing="0" w:line="600" w:lineRule="exact"/>
        <w:ind w:firstLineChars="199" w:firstLine="637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W w:w="8638" w:type="dxa"/>
        <w:jc w:val="center"/>
        <w:tblCellMar>
          <w:left w:w="0" w:type="dxa"/>
          <w:right w:w="0" w:type="dxa"/>
        </w:tblCellMar>
        <w:tblLook w:val="04A0"/>
      </w:tblPr>
      <w:tblGrid>
        <w:gridCol w:w="1720"/>
        <w:gridCol w:w="2435"/>
        <w:gridCol w:w="2435"/>
        <w:gridCol w:w="2048"/>
      </w:tblGrid>
      <w:tr w:rsidR="00295AD9" w:rsidTr="008A45AC">
        <w:trPr>
          <w:trHeight w:val="340"/>
          <w:jc w:val="center"/>
        </w:trPr>
        <w:tc>
          <w:tcPr>
            <w:tcW w:w="8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第二十条第（一）项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现行有效件数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ind w:firstLineChars="400" w:firstLine="112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第二十条第（五）项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第二十条第（六）项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第二十条第（八）项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本年收费金额（单位：万元）</w:t>
            </w:r>
          </w:p>
        </w:tc>
      </w:tr>
      <w:tr w:rsidR="00295AD9" w:rsidTr="008A45AC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95AD9" w:rsidRDefault="00295AD9" w:rsidP="00295AD9">
      <w:pPr>
        <w:widowControl/>
        <w:spacing w:line="600" w:lineRule="exact"/>
        <w:jc w:val="left"/>
        <w:rPr>
          <w:color w:val="000000" w:themeColor="text1"/>
        </w:rPr>
      </w:pPr>
    </w:p>
    <w:p w:rsidR="00295AD9" w:rsidRDefault="00295AD9" w:rsidP="00295AD9">
      <w:pPr>
        <w:pStyle w:val="a5"/>
        <w:shd w:val="clear" w:color="auto" w:fill="FFFFFF"/>
        <w:spacing w:beforeAutospacing="0" w:afterAutospacing="0" w:line="600" w:lineRule="exact"/>
        <w:ind w:leftChars="199" w:left="418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p w:rsidR="00295AD9" w:rsidRDefault="00295AD9" w:rsidP="00295AD9">
      <w:pPr>
        <w:pStyle w:val="a5"/>
        <w:shd w:val="clear" w:color="auto" w:fill="FFFFFF"/>
        <w:spacing w:beforeAutospacing="0" w:afterAutospacing="0" w:line="600" w:lineRule="exact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959"/>
        <w:gridCol w:w="3185"/>
        <w:gridCol w:w="699"/>
        <w:gridCol w:w="688"/>
        <w:gridCol w:w="688"/>
        <w:gridCol w:w="688"/>
        <w:gridCol w:w="688"/>
        <w:gridCol w:w="688"/>
        <w:gridCol w:w="688"/>
      </w:tblGrid>
      <w:tr w:rsidR="00295AD9" w:rsidTr="008A45AC">
        <w:trPr>
          <w:jc w:val="center"/>
        </w:trPr>
        <w:tc>
          <w:tcPr>
            <w:tcW w:w="49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（本列数据的勾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关系为：第一项加第二项之和，等于第三项加第四项之和）</w:t>
            </w:r>
          </w:p>
        </w:tc>
        <w:tc>
          <w:tcPr>
            <w:tcW w:w="48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申请人情况</w:t>
            </w:r>
          </w:p>
        </w:tc>
      </w:tr>
      <w:tr w:rsidR="00295AD9" w:rsidTr="008A45AC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自然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295AD9" w:rsidTr="008A45AC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商业</w:t>
            </w:r>
          </w:p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科研</w:t>
            </w:r>
          </w:p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295AD9" w:rsidTr="008A45AC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3.危及“三安全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稳定”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5.属于三类内部事务信息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（四）无法提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供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1.本机关不掌握相关政府信息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（五）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不予处理</w:t>
            </w:r>
            <w:proofErr w:type="gramEnd"/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4.无正当理由大量反复申请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trHeight w:val="779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9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1.申请人无正当理由逾期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补正、行政机关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2.申请人逾期未按收费通知要求缴纳费用、行政机关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295AD9" w:rsidTr="008A45AC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5AD9" w:rsidRDefault="00295AD9" w:rsidP="008A45AC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295AD9" w:rsidRDefault="00295AD9" w:rsidP="00295AD9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color w:val="000000" w:themeColor="text1"/>
          <w:sz w:val="24"/>
        </w:rPr>
      </w:pPr>
    </w:p>
    <w:p w:rsidR="00295AD9" w:rsidRDefault="00295AD9" w:rsidP="00295AD9">
      <w:pPr>
        <w:pStyle w:val="a5"/>
        <w:shd w:val="clear" w:color="auto" w:fill="FFFFFF"/>
        <w:spacing w:beforeAutospacing="0" w:afterAutospacing="0" w:line="600" w:lineRule="exact"/>
        <w:ind w:firstLine="42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四、政府信息公开行政复议、行政诉讼情况</w:t>
      </w:r>
    </w:p>
    <w:p w:rsidR="00295AD9" w:rsidRDefault="00295AD9" w:rsidP="00295AD9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color w:val="000000" w:themeColor="text1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295AD9" w:rsidTr="008A45AC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行政诉讼</w:t>
            </w:r>
          </w:p>
        </w:tc>
      </w:tr>
      <w:tr w:rsidR="00295AD9" w:rsidTr="008A45AC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复议后起诉</w:t>
            </w:r>
          </w:p>
        </w:tc>
      </w:tr>
      <w:tr w:rsidR="00295AD9" w:rsidTr="008A45AC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295AD9" w:rsidTr="008A45AC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5AD9" w:rsidRPr="00D06AA0" w:rsidRDefault="00295AD9" w:rsidP="008A45AC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295AD9" w:rsidRDefault="00295AD9" w:rsidP="00295AD9">
      <w:pPr>
        <w:widowControl/>
        <w:spacing w:line="600" w:lineRule="exact"/>
        <w:jc w:val="left"/>
        <w:rPr>
          <w:color w:val="000000" w:themeColor="text1"/>
        </w:rPr>
      </w:pPr>
    </w:p>
    <w:p w:rsidR="000C639C" w:rsidRDefault="002054C2" w:rsidP="004E4E89">
      <w:pPr>
        <w:pStyle w:val="a5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微软雅黑" w:eastAsia="黑体" w:hAnsi="微软雅黑" w:hint="eastAsia"/>
          <w:color w:val="000000"/>
          <w:sz w:val="32"/>
          <w:szCs w:val="32"/>
        </w:rPr>
        <w:t> </w:t>
      </w:r>
      <w:r>
        <w:rPr>
          <w:rFonts w:ascii="黑体" w:eastAsia="黑体" w:hAnsi="黑体" w:hint="eastAsia"/>
          <w:color w:val="000000"/>
          <w:sz w:val="32"/>
          <w:szCs w:val="32"/>
        </w:rPr>
        <w:t>五、存在的主要问题及改进情况</w:t>
      </w:r>
    </w:p>
    <w:p w:rsidR="000C639C" w:rsidRDefault="002054C2" w:rsidP="004E4E89">
      <w:pPr>
        <w:pStyle w:val="a5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楷体_GB2312" w:eastAsia="楷体_GB2312" w:hAnsi="微软雅黑" w:cstheme="minorBidi" w:hint="eastAsia"/>
          <w:b/>
          <w:kern w:val="2"/>
          <w:sz w:val="32"/>
          <w:szCs w:val="32"/>
          <w:shd w:val="clear" w:color="auto" w:fill="FFFFFF"/>
        </w:rPr>
        <w:t>（一）存在问题：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一是工作动态类的政务信息公开的主动性和时效性有待加强；二是公开内容需进一步拓展；三是信息公开的规范性有待进一步加强。</w:t>
      </w:r>
    </w:p>
    <w:p w:rsidR="000C639C" w:rsidRDefault="002054C2" w:rsidP="004E4E89">
      <w:pPr>
        <w:spacing w:line="600" w:lineRule="exact"/>
        <w:ind w:firstLineChars="200" w:firstLine="643"/>
        <w:rPr>
          <w:rFonts w:ascii="楷体_GB2312" w:eastAsia="楷体_GB2312" w:hAnsi="微软雅黑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（二）改进措施：</w:t>
      </w:r>
    </w:p>
    <w:p w:rsidR="000C639C" w:rsidRDefault="002054C2" w:rsidP="004E4E89">
      <w:pPr>
        <w:spacing w:line="600" w:lineRule="exact"/>
        <w:ind w:firstLineChars="200" w:firstLine="643"/>
        <w:rPr>
          <w:rFonts w:ascii="楷体_GB2312" w:eastAsia="楷体_GB2312" w:hAnsi="微软雅黑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一是强化思想认识。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加强对《政府信息公开条例》的学习，增强工作的主动性和责任意识，准确把握政策要求，做到该公开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lastRenderedPageBreak/>
        <w:t>的及时公开，不该公开的要做好保密工作。</w:t>
      </w:r>
    </w:p>
    <w:p w:rsidR="003211D9" w:rsidRDefault="002054C2" w:rsidP="004E4E89">
      <w:pPr>
        <w:spacing w:line="600" w:lineRule="exact"/>
        <w:ind w:firstLineChars="200" w:firstLine="643"/>
        <w:rPr>
          <w:rFonts w:ascii="微软雅黑" w:eastAsia="仿宋_GB2312" w:hAnsi="微软雅黑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二是突出重点内容，加大主动公开力度。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对于经济社</w:t>
      </w:r>
      <w:bookmarkStart w:id="0" w:name="_GoBack"/>
      <w:bookmarkEnd w:id="0"/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会发展和群众生活密切相关的政府信息，给予重点关注；加强对公众关注度高的规范性文件的转载和解读力度。</w:t>
      </w:r>
    </w:p>
    <w:p w:rsidR="000C639C" w:rsidRDefault="002054C2" w:rsidP="003211D9">
      <w:pPr>
        <w:spacing w:line="600" w:lineRule="exact"/>
        <w:ind w:firstLineChars="200" w:firstLine="643"/>
        <w:rPr>
          <w:rFonts w:ascii="仿宋_GB2312" w:eastAsia="仿宋_GB2312" w:hAnsi="微软雅黑" w:hint="eastAsia"/>
          <w:sz w:val="32"/>
          <w:szCs w:val="32"/>
          <w:shd w:val="clear" w:color="auto" w:fill="FFFFFF"/>
        </w:rPr>
      </w:pP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三是加强业务培训，提升工作服务水平。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有针对性地开展政务信息公开相关培训，积极参加上级有关部门组织的业务培训，不断提高工作人员的业务水平，推动政务公开工作深入发展。加强信息发布和管理监督力度，不断提高政务服务水平。</w:t>
      </w:r>
    </w:p>
    <w:p w:rsidR="00295AD9" w:rsidRPr="00D06AA0" w:rsidRDefault="00295AD9" w:rsidP="00295AD9">
      <w:pPr>
        <w:pStyle w:val="a5"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六、其他需要报告的事项</w:t>
      </w:r>
    </w:p>
    <w:p w:rsidR="00295AD9" w:rsidRPr="0089029B" w:rsidRDefault="00295AD9" w:rsidP="00295AD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6AA0">
        <w:rPr>
          <w:rFonts w:ascii="仿宋_GB2312" w:eastAsia="仿宋_GB2312" w:hint="eastAsia"/>
          <w:sz w:val="32"/>
          <w:szCs w:val="32"/>
        </w:rPr>
        <w:t>本年度，未收取信息处理费。</w:t>
      </w:r>
    </w:p>
    <w:p w:rsidR="00295AD9" w:rsidRPr="00295AD9" w:rsidRDefault="00295AD9" w:rsidP="00295AD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95AD9" w:rsidRPr="00295AD9" w:rsidSect="000C639C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01" w:rsidRDefault="00B25001" w:rsidP="00B72E89">
      <w:r>
        <w:separator/>
      </w:r>
    </w:p>
  </w:endnote>
  <w:endnote w:type="continuationSeparator" w:id="0">
    <w:p w:rsidR="00B25001" w:rsidRDefault="00B25001" w:rsidP="00B72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3377"/>
      <w:docPartObj>
        <w:docPartGallery w:val="Page Numbers (Bottom of Page)"/>
        <w:docPartUnique/>
      </w:docPartObj>
    </w:sdtPr>
    <w:sdtContent>
      <w:p w:rsidR="00B72E89" w:rsidRDefault="00131794">
        <w:pPr>
          <w:pStyle w:val="a3"/>
          <w:jc w:val="center"/>
        </w:pPr>
        <w:fldSimple w:instr=" PAGE   \* MERGEFORMAT ">
          <w:r w:rsidR="00086C7C" w:rsidRPr="00086C7C">
            <w:rPr>
              <w:noProof/>
              <w:lang w:val="zh-CN"/>
            </w:rPr>
            <w:t>1</w:t>
          </w:r>
        </w:fldSimple>
      </w:p>
    </w:sdtContent>
  </w:sdt>
  <w:p w:rsidR="00B72E89" w:rsidRDefault="00B72E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01" w:rsidRDefault="00B25001" w:rsidP="00B72E89">
      <w:r>
        <w:separator/>
      </w:r>
    </w:p>
  </w:footnote>
  <w:footnote w:type="continuationSeparator" w:id="0">
    <w:p w:rsidR="00B25001" w:rsidRDefault="00B25001" w:rsidP="00B72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48B4"/>
    <w:multiLevelType w:val="singleLevel"/>
    <w:tmpl w:val="31C848B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FE5"/>
    <w:rsid w:val="00035B9F"/>
    <w:rsid w:val="00041507"/>
    <w:rsid w:val="00086C7C"/>
    <w:rsid w:val="000C639C"/>
    <w:rsid w:val="000F667F"/>
    <w:rsid w:val="00131794"/>
    <w:rsid w:val="00171F1D"/>
    <w:rsid w:val="00183A2D"/>
    <w:rsid w:val="00195C37"/>
    <w:rsid w:val="001C3907"/>
    <w:rsid w:val="00202294"/>
    <w:rsid w:val="002054C2"/>
    <w:rsid w:val="00222B1C"/>
    <w:rsid w:val="00255040"/>
    <w:rsid w:val="0027303E"/>
    <w:rsid w:val="002950CC"/>
    <w:rsid w:val="00295AD9"/>
    <w:rsid w:val="002B25C7"/>
    <w:rsid w:val="002C5B1B"/>
    <w:rsid w:val="002E2507"/>
    <w:rsid w:val="003211D9"/>
    <w:rsid w:val="003873A5"/>
    <w:rsid w:val="003E0EFC"/>
    <w:rsid w:val="00445491"/>
    <w:rsid w:val="004E4E89"/>
    <w:rsid w:val="00537F8C"/>
    <w:rsid w:val="00561FE5"/>
    <w:rsid w:val="00644386"/>
    <w:rsid w:val="006D2C56"/>
    <w:rsid w:val="00716880"/>
    <w:rsid w:val="008F48D8"/>
    <w:rsid w:val="00942C69"/>
    <w:rsid w:val="00945A31"/>
    <w:rsid w:val="00994744"/>
    <w:rsid w:val="009D79EB"/>
    <w:rsid w:val="00A414B2"/>
    <w:rsid w:val="00A86286"/>
    <w:rsid w:val="00AD6A1F"/>
    <w:rsid w:val="00AF18CA"/>
    <w:rsid w:val="00B25001"/>
    <w:rsid w:val="00B4005D"/>
    <w:rsid w:val="00B72E89"/>
    <w:rsid w:val="00B819C3"/>
    <w:rsid w:val="00B82ED8"/>
    <w:rsid w:val="00C1041E"/>
    <w:rsid w:val="00C50323"/>
    <w:rsid w:val="00C97F39"/>
    <w:rsid w:val="00D151A2"/>
    <w:rsid w:val="00D27774"/>
    <w:rsid w:val="00ED0CCC"/>
    <w:rsid w:val="00FA6A76"/>
    <w:rsid w:val="0F97243C"/>
    <w:rsid w:val="1F136036"/>
    <w:rsid w:val="23332CB0"/>
    <w:rsid w:val="265D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C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C6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C639C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0C639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0C63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63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gxq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404</Words>
  <Characters>2307</Characters>
  <Application>Microsoft Office Word</Application>
  <DocSecurity>0</DocSecurity>
  <Lines>19</Lines>
  <Paragraphs>5</Paragraphs>
  <ScaleCrop>false</ScaleCrop>
  <Company>China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阳涛</dc:creator>
  <cp:lastModifiedBy>User</cp:lastModifiedBy>
  <cp:revision>25</cp:revision>
  <cp:lastPrinted>2019-03-29T03:23:00Z</cp:lastPrinted>
  <dcterms:created xsi:type="dcterms:W3CDTF">2019-03-29T01:48:00Z</dcterms:created>
  <dcterms:modified xsi:type="dcterms:W3CDTF">2022-02-18T03:09:00Z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28A4CE71BAD34156A0EFD0F933D751E9</vt:lpwstr>
  </property>
</Properties>
</file>